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6AD1AC" w14:textId="4EB8F24E" w:rsidR="00AC6879" w:rsidRDefault="00AC6879" w:rsidP="00AC6879">
      <w:pPr>
        <w:pStyle w:val="CRCoverPage"/>
        <w:tabs>
          <w:tab w:val="right" w:pos="9639"/>
        </w:tabs>
        <w:spacing w:after="0"/>
        <w:rPr>
          <w:b/>
          <w:sz w:val="24"/>
        </w:rPr>
      </w:pPr>
      <w:r>
        <w:rPr>
          <w:b/>
          <w:sz w:val="24"/>
        </w:rPr>
        <w:t>3GPP TSG-RAN WG2 Meeting #</w:t>
      </w:r>
      <w:r>
        <w:rPr>
          <w:rFonts w:cs="Arial"/>
          <w:b/>
          <w:sz w:val="24"/>
        </w:rPr>
        <w:t>131</w:t>
      </w:r>
      <w:r>
        <w:rPr>
          <w:b/>
          <w:sz w:val="24"/>
        </w:rPr>
        <w:tab/>
        <w:t>R2-250</w:t>
      </w:r>
      <w:r w:rsidR="00653739" w:rsidRPr="00653739">
        <w:rPr>
          <w:b/>
          <w:sz w:val="24"/>
        </w:rPr>
        <w:t>5739</w:t>
      </w:r>
    </w:p>
    <w:p w14:paraId="12FAB51D" w14:textId="77777777" w:rsidR="00AC6879" w:rsidRPr="00275A42" w:rsidRDefault="00AC6879" w:rsidP="00AC6879">
      <w:pPr>
        <w:pStyle w:val="3GPPHeader"/>
        <w:rPr>
          <w:rFonts w:eastAsia="MS Mincho" w:cs="Arial"/>
          <w:szCs w:val="24"/>
          <w:lang w:eastAsia="en-US"/>
        </w:rPr>
      </w:pPr>
      <w:r w:rsidRPr="00275A42">
        <w:rPr>
          <w:rFonts w:ascii="Arial" w:hAnsi="Arial" w:cs="Arial"/>
          <w:bCs/>
          <w:szCs w:val="24"/>
          <w:lang w:eastAsia="en-US"/>
        </w:rPr>
        <w:t>B</w:t>
      </w:r>
      <w:r w:rsidRPr="00330AA8">
        <w:rPr>
          <w:rFonts w:ascii="Arial" w:hAnsi="Arial" w:cs="Arial"/>
          <w:bCs/>
          <w:szCs w:val="24"/>
          <w:lang w:eastAsia="en-US"/>
        </w:rPr>
        <w:t>e</w:t>
      </w:r>
      <w:r w:rsidRPr="00275A42">
        <w:rPr>
          <w:rFonts w:ascii="Arial" w:hAnsi="Arial" w:cs="Arial"/>
          <w:bCs/>
          <w:szCs w:val="24"/>
          <w:lang w:eastAsia="en-US"/>
        </w:rPr>
        <w:t>ngal</w:t>
      </w:r>
      <w:r>
        <w:rPr>
          <w:rFonts w:ascii="Arial" w:hAnsi="Arial" w:cs="Arial"/>
          <w:bCs/>
          <w:szCs w:val="24"/>
          <w:lang w:eastAsia="en-US"/>
        </w:rPr>
        <w:t>uru</w:t>
      </w:r>
      <w:r w:rsidRPr="00275A42">
        <w:rPr>
          <w:rFonts w:ascii="Arial" w:hAnsi="Arial" w:cs="Arial"/>
          <w:bCs/>
          <w:szCs w:val="24"/>
          <w:lang w:eastAsia="en-US"/>
        </w:rPr>
        <w:t>, India, Aug 25th – 29th, 2025</w:t>
      </w:r>
    </w:p>
    <w:p w14:paraId="3F9CBB45" w14:textId="77777777" w:rsidR="00AC6879" w:rsidRPr="00AC6879" w:rsidRDefault="00AC6879">
      <w:pPr>
        <w:tabs>
          <w:tab w:val="left" w:pos="1701"/>
          <w:tab w:val="right" w:pos="9639"/>
        </w:tabs>
        <w:spacing w:after="240"/>
        <w:textAlignment w:val="auto"/>
        <w:rPr>
          <w:rFonts w:ascii="Arial" w:eastAsia="MS Mincho" w:hAnsi="Arial" w:cs="Arial"/>
          <w:b/>
          <w:sz w:val="24"/>
          <w:szCs w:val="24"/>
          <w:lang w:eastAsia="en-US"/>
        </w:rPr>
      </w:pPr>
    </w:p>
    <w:p w14:paraId="57F6ED99" w14:textId="0F7B28BC" w:rsidR="00406CBE" w:rsidRDefault="000C444F">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FF5A38">
        <w:rPr>
          <w:rFonts w:ascii="Arial" w:eastAsia="MS Mincho" w:hAnsi="Arial" w:cs="Arial"/>
          <w:b/>
          <w:sz w:val="24"/>
          <w:szCs w:val="24"/>
          <w:lang w:eastAsia="en-US"/>
        </w:rPr>
        <w:t>8.18</w:t>
      </w:r>
      <w:r w:rsidR="00AC6879">
        <w:rPr>
          <w:rFonts w:ascii="Arial" w:eastAsia="MS Mincho" w:hAnsi="Arial" w:cs="Arial"/>
          <w:b/>
          <w:sz w:val="24"/>
          <w:szCs w:val="24"/>
          <w:lang w:eastAsia="en-US"/>
        </w:rPr>
        <w:t>.2</w:t>
      </w:r>
    </w:p>
    <w:p w14:paraId="3705E2F8" w14:textId="77777777" w:rsidR="00406CBE" w:rsidRDefault="000C44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20D02720" w14:textId="5CA25B35" w:rsidR="00E51C89" w:rsidRDefault="000C44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452C8B" w:rsidRPr="00452C8B">
        <w:rPr>
          <w:rFonts w:ascii="Arial" w:eastAsia="MS Mincho" w:hAnsi="Arial" w:cs="Arial"/>
          <w:b/>
          <w:sz w:val="24"/>
          <w:szCs w:val="24"/>
          <w:lang w:eastAsia="en-US"/>
        </w:rPr>
        <w:t xml:space="preserve">Discussion on </w:t>
      </w:r>
      <w:r w:rsidR="00E51C89">
        <w:rPr>
          <w:rFonts w:ascii="Arial" w:eastAsia="MS Mincho" w:hAnsi="Arial" w:cs="Arial"/>
          <w:b/>
          <w:sz w:val="24"/>
          <w:szCs w:val="24"/>
          <w:lang w:eastAsia="en-US"/>
        </w:rPr>
        <w:t xml:space="preserve">time/frequency </w:t>
      </w:r>
      <w:proofErr w:type="spellStart"/>
      <w:r w:rsidR="00E51C89">
        <w:rPr>
          <w:rFonts w:ascii="Arial" w:eastAsia="MS Mincho" w:hAnsi="Arial" w:cs="Arial"/>
          <w:b/>
          <w:sz w:val="24"/>
          <w:szCs w:val="24"/>
          <w:lang w:eastAsia="en-US"/>
        </w:rPr>
        <w:t>interleav</w:t>
      </w:r>
      <w:r w:rsidR="00D25DFB">
        <w:rPr>
          <w:rFonts w:ascii="Arial" w:eastAsia="MS Mincho" w:hAnsi="Arial" w:cs="Arial"/>
          <w:b/>
          <w:sz w:val="24"/>
          <w:szCs w:val="24"/>
          <w:lang w:eastAsia="en-US"/>
        </w:rPr>
        <w:t>ers</w:t>
      </w:r>
      <w:proofErr w:type="spellEnd"/>
      <w:r w:rsidR="00E51C89">
        <w:rPr>
          <w:rFonts w:ascii="Arial" w:eastAsia="MS Mincho" w:hAnsi="Arial" w:cs="Arial"/>
          <w:b/>
          <w:sz w:val="24"/>
          <w:szCs w:val="24"/>
          <w:lang w:eastAsia="en-US"/>
        </w:rPr>
        <w:t xml:space="preserve"> for MBMS</w:t>
      </w:r>
    </w:p>
    <w:p w14:paraId="120F8DF5" w14:textId="6AC59430" w:rsidR="00406CBE" w:rsidRDefault="000C444F">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 xml:space="preserve">Document for: </w:t>
      </w:r>
      <w:r w:rsidR="005B3441">
        <w:rPr>
          <w:rFonts w:ascii="Arial" w:eastAsia="MS Mincho" w:hAnsi="Arial" w:cs="Arial"/>
          <w:b/>
          <w:sz w:val="24"/>
          <w:szCs w:val="24"/>
        </w:rPr>
        <w:t>Discussion and Decision</w:t>
      </w:r>
    </w:p>
    <w:p w14:paraId="79C5A4AD" w14:textId="77777777" w:rsidR="00406CBE" w:rsidRDefault="000C444F">
      <w:pPr>
        <w:pStyle w:val="1"/>
        <w:rPr>
          <w:rFonts w:eastAsia="宋体"/>
          <w:lang w:eastAsia="zh-CN"/>
        </w:rPr>
      </w:pPr>
      <w:r>
        <w:rPr>
          <w:rFonts w:eastAsia="宋体"/>
          <w:lang w:eastAsia="zh-CN"/>
        </w:rPr>
        <w:t>1</w:t>
      </w:r>
      <w:r>
        <w:rPr>
          <w:rFonts w:eastAsia="宋体"/>
          <w:lang w:eastAsia="zh-CN"/>
        </w:rPr>
        <w:tab/>
        <w:t>Introduction</w:t>
      </w:r>
    </w:p>
    <w:p w14:paraId="6325BF90" w14:textId="2BA29523" w:rsidR="002E3CC3" w:rsidRPr="00BA3C02" w:rsidRDefault="00650D8B" w:rsidP="00C32C0A">
      <w:pPr>
        <w:spacing w:before="120" w:after="120"/>
        <w:jc w:val="both"/>
        <w:rPr>
          <w:sz w:val="22"/>
          <w:szCs w:val="22"/>
          <w:lang w:eastAsia="zh-CN"/>
        </w:rPr>
      </w:pPr>
      <w:r>
        <w:rPr>
          <w:sz w:val="22"/>
          <w:szCs w:val="22"/>
          <w:lang w:eastAsia="zh-CN"/>
        </w:rPr>
        <w:t>During the</w:t>
      </w:r>
      <w:r w:rsidR="002E3CC3" w:rsidRPr="00BA3C02">
        <w:rPr>
          <w:sz w:val="22"/>
          <w:szCs w:val="22"/>
          <w:lang w:eastAsia="zh-CN"/>
        </w:rPr>
        <w:t xml:space="preserve"> RAN</w:t>
      </w:r>
      <w:r w:rsidR="00B3578B">
        <w:rPr>
          <w:sz w:val="22"/>
          <w:szCs w:val="22"/>
          <w:lang w:eastAsia="zh-CN"/>
        </w:rPr>
        <w:t>2</w:t>
      </w:r>
      <w:r w:rsidR="002E3CC3" w:rsidRPr="00BA3C02">
        <w:rPr>
          <w:sz w:val="22"/>
          <w:szCs w:val="22"/>
          <w:lang w:eastAsia="zh-CN"/>
        </w:rPr>
        <w:t>#</w:t>
      </w:r>
      <w:r w:rsidR="00B3578B">
        <w:rPr>
          <w:sz w:val="22"/>
          <w:szCs w:val="22"/>
          <w:lang w:eastAsia="zh-CN"/>
        </w:rPr>
        <w:t xml:space="preserve">130 meeting, </w:t>
      </w:r>
      <w:r>
        <w:rPr>
          <w:sz w:val="22"/>
          <w:szCs w:val="22"/>
          <w:lang w:eastAsia="zh-CN"/>
        </w:rPr>
        <w:t>the following</w:t>
      </w:r>
      <w:r w:rsidR="00B3578B">
        <w:rPr>
          <w:sz w:val="22"/>
          <w:szCs w:val="22"/>
          <w:lang w:eastAsia="zh-CN"/>
        </w:rPr>
        <w:t xml:space="preserve"> agreements </w:t>
      </w:r>
      <w:r>
        <w:rPr>
          <w:sz w:val="22"/>
          <w:szCs w:val="22"/>
          <w:lang w:eastAsia="zh-CN"/>
        </w:rPr>
        <w:t xml:space="preserve">were made </w:t>
      </w:r>
      <w:r w:rsidR="00B3578B">
        <w:rPr>
          <w:sz w:val="22"/>
          <w:szCs w:val="22"/>
          <w:lang w:eastAsia="zh-CN"/>
        </w:rPr>
        <w:t>about the</w:t>
      </w:r>
      <w:r w:rsidR="006A6191" w:rsidRPr="00BA3C02">
        <w:rPr>
          <w:sz w:val="22"/>
          <w:szCs w:val="22"/>
          <w:lang w:eastAsia="zh-CN"/>
        </w:rPr>
        <w:t xml:space="preserve"> </w:t>
      </w:r>
      <w:r w:rsidR="00BA3C02" w:rsidRPr="00BA3C02">
        <w:rPr>
          <w:sz w:val="22"/>
          <w:szCs w:val="22"/>
          <w:lang w:eastAsia="zh-CN"/>
        </w:rPr>
        <w:t>t</w:t>
      </w:r>
      <w:r w:rsidR="006A6191" w:rsidRPr="00BA3C02">
        <w:rPr>
          <w:sz w:val="22"/>
          <w:szCs w:val="22"/>
          <w:lang w:eastAsia="zh-CN"/>
        </w:rPr>
        <w:t>ime and</w:t>
      </w:r>
      <w:r w:rsidR="00BA3C02" w:rsidRPr="00BA3C02">
        <w:rPr>
          <w:sz w:val="22"/>
          <w:szCs w:val="22"/>
          <w:lang w:eastAsia="zh-CN"/>
        </w:rPr>
        <w:t xml:space="preserve"> frequency</w:t>
      </w:r>
      <w:r w:rsidR="00BA3C02" w:rsidRPr="00BA3C02">
        <w:rPr>
          <w:sz w:val="22"/>
          <w:szCs w:val="22"/>
          <w:lang w:val="en-US"/>
        </w:rPr>
        <w:t xml:space="preserve"> interleaving f</w:t>
      </w:r>
      <w:r w:rsidR="006A6191" w:rsidRPr="00BA3C02">
        <w:rPr>
          <w:sz w:val="22"/>
          <w:szCs w:val="22"/>
          <w:lang w:val="en-US"/>
        </w:rPr>
        <w:t>or LTE- based 5G Terrestrial Broadcast</w:t>
      </w:r>
      <w:r w:rsidR="002E3CC3" w:rsidRPr="00BA3C02">
        <w:rPr>
          <w:sz w:val="22"/>
          <w:szCs w:val="22"/>
          <w:lang w:eastAsia="zh-CN"/>
        </w:rPr>
        <w:t>:</w:t>
      </w:r>
    </w:p>
    <w:tbl>
      <w:tblPr>
        <w:tblStyle w:val="14"/>
        <w:tblW w:w="0" w:type="auto"/>
        <w:tblLook w:val="04A0" w:firstRow="1" w:lastRow="0" w:firstColumn="1" w:lastColumn="0" w:noHBand="0" w:noVBand="1"/>
      </w:tblPr>
      <w:tblGrid>
        <w:gridCol w:w="9629"/>
      </w:tblGrid>
      <w:tr w:rsidR="006A6191" w:rsidRPr="006A6191" w14:paraId="660842B5" w14:textId="77777777" w:rsidTr="00C22D03">
        <w:tc>
          <w:tcPr>
            <w:tcW w:w="9629" w:type="dxa"/>
          </w:tcPr>
          <w:p w14:paraId="7D14C8AE" w14:textId="77777777" w:rsidR="00BB6342" w:rsidRPr="003A670D" w:rsidRDefault="00BB6342" w:rsidP="00BB6342">
            <w:pPr>
              <w:pStyle w:val="Doc-title"/>
              <w:rPr>
                <w:rFonts w:eastAsiaTheme="minorEastAsia"/>
                <w:b/>
              </w:rPr>
            </w:pPr>
            <w:r>
              <w:rPr>
                <w:rFonts w:eastAsiaTheme="minorEastAsia"/>
                <w:b/>
              </w:rPr>
              <w:t>Baseline s</w:t>
            </w:r>
            <w:r w:rsidRPr="003A670D">
              <w:rPr>
                <w:rFonts w:eastAsiaTheme="minorEastAsia"/>
                <w:b/>
              </w:rPr>
              <w:t>ignalling design</w:t>
            </w:r>
          </w:p>
          <w:p w14:paraId="2163B1AD" w14:textId="77777777" w:rsidR="00BB6342" w:rsidRPr="004864C1" w:rsidRDefault="00BB6342" w:rsidP="00BB6342">
            <w:pPr>
              <w:pStyle w:val="Agreement"/>
              <w:numPr>
                <w:ilvl w:val="0"/>
                <w:numId w:val="30"/>
              </w:numPr>
              <w:tabs>
                <w:tab w:val="clear" w:pos="2665"/>
              </w:tabs>
              <w:rPr>
                <w:rFonts w:ascii="Arial" w:hAnsi="Arial" w:cs="Arial"/>
              </w:rPr>
            </w:pPr>
            <w:r w:rsidRPr="004864C1">
              <w:rPr>
                <w:rFonts w:ascii="Arial" w:hAnsi="Arial" w:cs="Arial"/>
              </w:rPr>
              <w:t>RAN2 assumes the following needs to be specified in RRC, but the final parameters/values/structure/terminology needs to be confirmed based on L1 parameters list from RAN1:</w:t>
            </w:r>
          </w:p>
          <w:p w14:paraId="08A3F412" w14:textId="77777777" w:rsidR="00BB6342" w:rsidRPr="004864C1" w:rsidRDefault="00BB6342" w:rsidP="00BB6342">
            <w:pPr>
              <w:pStyle w:val="Agreement"/>
              <w:numPr>
                <w:ilvl w:val="2"/>
                <w:numId w:val="30"/>
              </w:numPr>
              <w:tabs>
                <w:tab w:val="clear" w:pos="2665"/>
              </w:tabs>
              <w:rPr>
                <w:rFonts w:ascii="Arial" w:hAnsi="Arial" w:cs="Arial"/>
              </w:rPr>
            </w:pPr>
            <w:r w:rsidRPr="004864C1">
              <w:rPr>
                <w:rFonts w:ascii="Arial" w:hAnsi="Arial" w:cs="Arial"/>
              </w:rPr>
              <w:t>Follow RAN1 agreement (i.e. per PMCH configuration) on the configuration for time interleaving transmission.</w:t>
            </w:r>
          </w:p>
          <w:p w14:paraId="14D70F30" w14:textId="77777777" w:rsidR="00BB6342" w:rsidRPr="004864C1" w:rsidRDefault="00BB6342" w:rsidP="00BB6342">
            <w:pPr>
              <w:pStyle w:val="Agreement"/>
              <w:numPr>
                <w:ilvl w:val="2"/>
                <w:numId w:val="30"/>
              </w:numPr>
              <w:tabs>
                <w:tab w:val="clear" w:pos="2665"/>
              </w:tabs>
              <w:rPr>
                <w:rFonts w:ascii="Arial" w:hAnsi="Arial" w:cs="Arial"/>
              </w:rPr>
            </w:pPr>
            <w:r w:rsidRPr="004864C1">
              <w:rPr>
                <w:rFonts w:ascii="Arial" w:hAnsi="Arial" w:cs="Arial"/>
              </w:rPr>
              <w:t>Wait for RAN1 for the candidate values of the new MCH scheduling period(s).</w:t>
            </w:r>
          </w:p>
          <w:p w14:paraId="196E6434" w14:textId="77777777" w:rsidR="00BB6342" w:rsidRPr="004864C1" w:rsidRDefault="00BB6342" w:rsidP="00BB6342">
            <w:pPr>
              <w:pStyle w:val="Agreement"/>
              <w:numPr>
                <w:ilvl w:val="2"/>
                <w:numId w:val="30"/>
              </w:numPr>
              <w:tabs>
                <w:tab w:val="clear" w:pos="2665"/>
              </w:tabs>
              <w:rPr>
                <w:rFonts w:ascii="Arial" w:hAnsi="Arial" w:cs="Arial"/>
              </w:rPr>
            </w:pPr>
            <w:r w:rsidRPr="004864C1">
              <w:rPr>
                <w:rFonts w:ascii="Arial" w:hAnsi="Arial" w:cs="Arial"/>
              </w:rPr>
              <w:t>Introduce a field to indicate TBS scaling factor (i.e. N) with candidate values {2,4,8,</w:t>
            </w:r>
            <w:proofErr w:type="gramStart"/>
            <w:r w:rsidRPr="004864C1">
              <w:rPr>
                <w:rFonts w:ascii="Arial" w:hAnsi="Arial" w:cs="Arial"/>
              </w:rPr>
              <w:t>16,ffs</w:t>
            </w:r>
            <w:proofErr w:type="gramEnd"/>
            <w:r w:rsidRPr="004864C1">
              <w:rPr>
                <w:rFonts w:ascii="Arial" w:hAnsi="Arial" w:cs="Arial"/>
              </w:rPr>
              <w:t>}.</w:t>
            </w:r>
          </w:p>
          <w:p w14:paraId="3B06E879" w14:textId="77777777" w:rsidR="00BB6342" w:rsidRPr="004864C1" w:rsidRDefault="00BB6342" w:rsidP="00BB6342">
            <w:pPr>
              <w:pStyle w:val="Agreement"/>
              <w:numPr>
                <w:ilvl w:val="2"/>
                <w:numId w:val="30"/>
              </w:numPr>
              <w:tabs>
                <w:tab w:val="clear" w:pos="2665"/>
              </w:tabs>
              <w:rPr>
                <w:rFonts w:ascii="Arial" w:hAnsi="Arial" w:cs="Arial"/>
              </w:rPr>
            </w:pPr>
            <w:r w:rsidRPr="004864C1">
              <w:rPr>
                <w:rFonts w:ascii="Arial" w:hAnsi="Arial" w:cs="Arial"/>
              </w:rPr>
              <w:t>Introduce a field to indicate the separation between two transmissions of the same TB (i.e. M) with candidate values {4,8,16,</w:t>
            </w:r>
            <w:proofErr w:type="gramStart"/>
            <w:r w:rsidRPr="004864C1">
              <w:rPr>
                <w:rFonts w:ascii="Arial" w:hAnsi="Arial" w:cs="Arial"/>
              </w:rPr>
              <w:t>32,ffs</w:t>
            </w:r>
            <w:proofErr w:type="gramEnd"/>
            <w:r w:rsidRPr="004864C1">
              <w:rPr>
                <w:rFonts w:ascii="Arial" w:hAnsi="Arial" w:cs="Arial"/>
              </w:rPr>
              <w:t>}.</w:t>
            </w:r>
          </w:p>
          <w:p w14:paraId="13112BAC" w14:textId="77777777" w:rsidR="00BB6342" w:rsidRPr="004864C1" w:rsidRDefault="00BB6342" w:rsidP="00BB6342">
            <w:pPr>
              <w:pStyle w:val="Agreement"/>
              <w:numPr>
                <w:ilvl w:val="2"/>
                <w:numId w:val="30"/>
              </w:numPr>
              <w:tabs>
                <w:tab w:val="clear" w:pos="2665"/>
              </w:tabs>
              <w:rPr>
                <w:rFonts w:ascii="Arial" w:hAnsi="Arial" w:cs="Arial"/>
              </w:rPr>
            </w:pPr>
            <w:r w:rsidRPr="004864C1">
              <w:rPr>
                <w:rFonts w:ascii="Arial" w:hAnsi="Arial" w:cs="Arial"/>
              </w:rPr>
              <w:t>Presence of the parent IE containing fields for N and M indicates time interleaving is enabled.</w:t>
            </w:r>
          </w:p>
          <w:p w14:paraId="14C5246D" w14:textId="77777777" w:rsidR="00BB6342" w:rsidRPr="004864C1" w:rsidRDefault="00BB6342" w:rsidP="00BB6342">
            <w:pPr>
              <w:pStyle w:val="Agreement"/>
              <w:numPr>
                <w:ilvl w:val="2"/>
                <w:numId w:val="30"/>
              </w:numPr>
              <w:tabs>
                <w:tab w:val="clear" w:pos="2665"/>
              </w:tabs>
              <w:rPr>
                <w:rFonts w:ascii="Arial" w:hAnsi="Arial" w:cs="Arial"/>
              </w:rPr>
            </w:pPr>
            <w:r w:rsidRPr="004864C1">
              <w:rPr>
                <w:rFonts w:ascii="Arial" w:hAnsi="Arial" w:cs="Arial"/>
              </w:rPr>
              <w:t>FFS (pending RAN1 decision):  Introduce a flag to indicate whether frequency interleaving for MTCH is enabled.</w:t>
            </w:r>
          </w:p>
          <w:p w14:paraId="6A133340" w14:textId="77777777" w:rsidR="00BB6342" w:rsidRPr="000A31ED" w:rsidRDefault="00BB6342" w:rsidP="00BB6342">
            <w:pPr>
              <w:pStyle w:val="Doc-text2"/>
              <w:ind w:left="0" w:firstLine="0"/>
              <w:rPr>
                <w:b/>
              </w:rPr>
            </w:pPr>
            <w:r>
              <w:rPr>
                <w:b/>
              </w:rPr>
              <w:t>Co-existence with legacy MBMS and MAC impacts</w:t>
            </w:r>
          </w:p>
          <w:p w14:paraId="7DA20D4A" w14:textId="77777777" w:rsidR="00BB6342" w:rsidRPr="004864C1" w:rsidRDefault="00BB6342" w:rsidP="00BB6342">
            <w:pPr>
              <w:pStyle w:val="Agreement"/>
              <w:numPr>
                <w:ilvl w:val="0"/>
                <w:numId w:val="30"/>
              </w:numPr>
              <w:tabs>
                <w:tab w:val="clear" w:pos="2665"/>
              </w:tabs>
              <w:rPr>
                <w:rFonts w:ascii="Arial" w:hAnsi="Arial" w:cs="Arial"/>
              </w:rPr>
            </w:pPr>
            <w:r w:rsidRPr="004864C1">
              <w:rPr>
                <w:rFonts w:ascii="Arial" w:hAnsi="Arial" w:cs="Arial"/>
              </w:rPr>
              <w:t>We aim to support co-existence of legacy (pre-Rel19) and R19 transmission and UEs by defining R19 PMCHs to cater to Time Interleaving based configurations, scheduling and transmissions in addition to legacy PMCHs. FFS exact signalling</w:t>
            </w:r>
          </w:p>
          <w:p w14:paraId="4CE4D76D" w14:textId="77777777" w:rsidR="00BB6342" w:rsidRPr="004864C1" w:rsidRDefault="00BB6342" w:rsidP="00BB6342">
            <w:pPr>
              <w:pStyle w:val="Agreement"/>
              <w:numPr>
                <w:ilvl w:val="0"/>
                <w:numId w:val="30"/>
              </w:numPr>
              <w:tabs>
                <w:tab w:val="clear" w:pos="2665"/>
              </w:tabs>
              <w:rPr>
                <w:rFonts w:ascii="Arial" w:hAnsi="Arial" w:cs="Arial"/>
              </w:rPr>
            </w:pPr>
            <w:r w:rsidRPr="004864C1">
              <w:rPr>
                <w:rFonts w:ascii="Arial" w:hAnsi="Arial" w:cs="Arial"/>
              </w:rPr>
              <w:t>RAN2 to adopt and specify minimal multiplexing enhancements for MCH reception that are applied only for scheduling of R19 PMCHs based MTCHs and may include, e.g.:</w:t>
            </w:r>
          </w:p>
          <w:p w14:paraId="02296112" w14:textId="77777777" w:rsidR="00BB6342" w:rsidRPr="004864C1" w:rsidRDefault="00BB6342" w:rsidP="00BB6342">
            <w:pPr>
              <w:pStyle w:val="Agreement"/>
              <w:ind w:left="1619"/>
              <w:rPr>
                <w:rFonts w:ascii="Arial" w:hAnsi="Arial" w:cs="Arial"/>
              </w:rPr>
            </w:pPr>
            <w:r w:rsidRPr="004864C1">
              <w:rPr>
                <w:rFonts w:ascii="Arial" w:hAnsi="Arial" w:cs="Arial"/>
              </w:rPr>
              <w:t>a)</w:t>
            </w:r>
            <w:r w:rsidRPr="004864C1">
              <w:rPr>
                <w:rFonts w:ascii="Arial" w:hAnsi="Arial" w:cs="Arial"/>
              </w:rPr>
              <w:tab/>
              <w:t xml:space="preserve">Not allowing multiplexing of two MTCHs in same subframe </w:t>
            </w:r>
          </w:p>
          <w:p w14:paraId="087D954F" w14:textId="77777777" w:rsidR="00BB6342" w:rsidRPr="004864C1" w:rsidRDefault="00BB6342" w:rsidP="00BB6342">
            <w:pPr>
              <w:pStyle w:val="Agreement"/>
              <w:ind w:left="1619"/>
              <w:rPr>
                <w:rFonts w:ascii="Arial" w:hAnsi="Arial" w:cs="Arial"/>
              </w:rPr>
            </w:pPr>
            <w:r w:rsidRPr="004864C1">
              <w:rPr>
                <w:rFonts w:ascii="Arial" w:hAnsi="Arial" w:cs="Arial"/>
              </w:rPr>
              <w:t>b)</w:t>
            </w:r>
            <w:r w:rsidRPr="004864C1">
              <w:rPr>
                <w:rFonts w:ascii="Arial" w:hAnsi="Arial" w:cs="Arial"/>
              </w:rPr>
              <w:tab/>
              <w:t>Not applying Time interleaving to subframe carrying MSI/</w:t>
            </w:r>
            <w:proofErr w:type="spellStart"/>
            <w:r w:rsidRPr="004864C1">
              <w:rPr>
                <w:rFonts w:ascii="Arial" w:hAnsi="Arial" w:cs="Arial"/>
              </w:rPr>
              <w:t>eMSI</w:t>
            </w:r>
            <w:proofErr w:type="spellEnd"/>
            <w:r w:rsidRPr="004864C1">
              <w:rPr>
                <w:rFonts w:ascii="Arial" w:hAnsi="Arial" w:cs="Arial"/>
              </w:rPr>
              <w:t>/MCCH</w:t>
            </w:r>
          </w:p>
          <w:p w14:paraId="54D599CB" w14:textId="77777777" w:rsidR="00BB6342" w:rsidRPr="004864C1" w:rsidRDefault="00BB6342" w:rsidP="00BB6342">
            <w:pPr>
              <w:pStyle w:val="Agreement"/>
              <w:ind w:left="1619"/>
              <w:rPr>
                <w:rFonts w:ascii="Arial" w:hAnsi="Arial" w:cs="Arial"/>
              </w:rPr>
            </w:pPr>
            <w:r w:rsidRPr="004864C1">
              <w:rPr>
                <w:rFonts w:ascii="Arial" w:hAnsi="Arial" w:cs="Arial"/>
              </w:rPr>
              <w:t>c)</w:t>
            </w:r>
            <w:r w:rsidRPr="004864C1">
              <w:rPr>
                <w:rFonts w:ascii="Arial" w:hAnsi="Arial" w:cs="Arial"/>
              </w:rPr>
              <w:tab/>
              <w:t>Not allowing multiplexing of MTCH with MSI/</w:t>
            </w:r>
            <w:proofErr w:type="spellStart"/>
            <w:r w:rsidRPr="004864C1">
              <w:rPr>
                <w:rFonts w:ascii="Arial" w:hAnsi="Arial" w:cs="Arial"/>
              </w:rPr>
              <w:t>eMSI</w:t>
            </w:r>
            <w:proofErr w:type="spellEnd"/>
            <w:r w:rsidRPr="004864C1">
              <w:rPr>
                <w:rFonts w:ascii="Arial" w:hAnsi="Arial" w:cs="Arial"/>
              </w:rPr>
              <w:t>/MCCH in a sub-frame due to Time interleaving difference</w:t>
            </w:r>
          </w:p>
          <w:p w14:paraId="2179E405" w14:textId="77777777" w:rsidR="00BB6342" w:rsidRPr="004864C1" w:rsidRDefault="00BB6342" w:rsidP="00BB6342">
            <w:pPr>
              <w:pStyle w:val="Agreement"/>
              <w:ind w:left="1619"/>
              <w:rPr>
                <w:rFonts w:ascii="Arial" w:hAnsi="Arial" w:cs="Arial"/>
              </w:rPr>
            </w:pPr>
            <w:r w:rsidRPr="004864C1">
              <w:rPr>
                <w:rFonts w:ascii="Arial" w:hAnsi="Arial" w:cs="Arial"/>
              </w:rPr>
              <w:t>d) FFS (pending RAN1 discussion):</w:t>
            </w:r>
            <w:r w:rsidRPr="004864C1">
              <w:rPr>
                <w:rFonts w:ascii="Arial" w:hAnsi="Arial" w:cs="Arial"/>
              </w:rPr>
              <w:tab/>
              <w:t>Inserting and/ interpreting padding to account for remaining portion of the subframe in above scenarios</w:t>
            </w:r>
          </w:p>
          <w:p w14:paraId="5C2D51DB" w14:textId="77777777" w:rsidR="00BB6342" w:rsidRPr="004864C1" w:rsidRDefault="00BB6342" w:rsidP="00BB6342">
            <w:pPr>
              <w:pStyle w:val="Doc-text2"/>
              <w:ind w:left="0" w:firstLine="0"/>
              <w:rPr>
                <w:rFonts w:cs="Arial"/>
              </w:rPr>
            </w:pPr>
          </w:p>
          <w:p w14:paraId="51AA27AF" w14:textId="77777777" w:rsidR="00BB6342" w:rsidRPr="003C3F83" w:rsidRDefault="00BB6342" w:rsidP="00BB6342">
            <w:pPr>
              <w:pStyle w:val="Doc-text2"/>
              <w:ind w:left="0" w:firstLine="0"/>
              <w:rPr>
                <w:b/>
              </w:rPr>
            </w:pPr>
            <w:r>
              <w:rPr>
                <w:b/>
              </w:rPr>
              <w:t>Impact on cell reselection</w:t>
            </w:r>
          </w:p>
          <w:p w14:paraId="07C13859" w14:textId="77777777" w:rsidR="00BB6342" w:rsidRPr="004864C1" w:rsidRDefault="00BB6342" w:rsidP="00BB6342">
            <w:pPr>
              <w:pStyle w:val="Agreement"/>
              <w:numPr>
                <w:ilvl w:val="0"/>
                <w:numId w:val="30"/>
              </w:numPr>
              <w:tabs>
                <w:tab w:val="clear" w:pos="2665"/>
              </w:tabs>
              <w:rPr>
                <w:rFonts w:ascii="Arial" w:hAnsi="Arial" w:cs="Arial"/>
              </w:rPr>
            </w:pPr>
            <w:bookmarkStart w:id="0" w:name="_Hlk205824593"/>
            <w:r w:rsidRPr="004864C1">
              <w:rPr>
                <w:rFonts w:ascii="Arial" w:hAnsi="Arial" w:cs="Arial"/>
              </w:rPr>
              <w:t>FFS cell reselection impact (e.g. need to understand whether there is a practical scenario where some changes would be needed)</w:t>
            </w:r>
            <w:bookmarkEnd w:id="0"/>
          </w:p>
          <w:p w14:paraId="7D5CA3E3" w14:textId="3C2F491E" w:rsidR="006A6191" w:rsidRPr="00BB6342" w:rsidRDefault="006A6191" w:rsidP="00FF5A38">
            <w:pPr>
              <w:overflowPunct/>
              <w:autoSpaceDE/>
              <w:autoSpaceDN/>
              <w:adjustRightInd/>
              <w:spacing w:after="0"/>
              <w:textAlignment w:val="auto"/>
              <w:rPr>
                <w:lang w:eastAsia="en-US"/>
              </w:rPr>
            </w:pPr>
          </w:p>
        </w:tc>
      </w:tr>
    </w:tbl>
    <w:p w14:paraId="23ED7AD1" w14:textId="58302180" w:rsidR="00C73152" w:rsidRDefault="00650D8B" w:rsidP="00E55FA2">
      <w:pPr>
        <w:spacing w:before="120" w:after="120"/>
        <w:rPr>
          <w:rFonts w:eastAsia="等线"/>
          <w:sz w:val="22"/>
          <w:szCs w:val="22"/>
          <w:lang w:eastAsia="zh-CN"/>
        </w:rPr>
      </w:pPr>
      <w:r>
        <w:rPr>
          <w:rFonts w:eastAsia="等线"/>
          <w:sz w:val="22"/>
          <w:szCs w:val="22"/>
          <w:lang w:eastAsia="zh-CN"/>
        </w:rPr>
        <w:t xml:space="preserve">Besides, </w:t>
      </w:r>
      <w:r w:rsidR="00C73152">
        <w:rPr>
          <w:rFonts w:eastAsia="等线"/>
          <w:sz w:val="22"/>
          <w:szCs w:val="22"/>
          <w:lang w:eastAsia="zh-CN"/>
        </w:rPr>
        <w:t>RAN1 send</w:t>
      </w:r>
      <w:r>
        <w:rPr>
          <w:rFonts w:eastAsia="等线"/>
          <w:sz w:val="22"/>
          <w:szCs w:val="22"/>
          <w:lang w:eastAsia="zh-CN"/>
        </w:rPr>
        <w:t>s</w:t>
      </w:r>
      <w:r w:rsidR="00C73152">
        <w:rPr>
          <w:rFonts w:eastAsia="等线"/>
          <w:sz w:val="22"/>
          <w:szCs w:val="22"/>
          <w:lang w:eastAsia="zh-CN"/>
        </w:rPr>
        <w:t xml:space="preserve"> </w:t>
      </w:r>
      <w:proofErr w:type="gramStart"/>
      <w:r w:rsidR="00C73152">
        <w:rPr>
          <w:rFonts w:eastAsia="等线"/>
          <w:sz w:val="22"/>
          <w:szCs w:val="22"/>
          <w:lang w:eastAsia="zh-CN"/>
        </w:rPr>
        <w:t>an</w:t>
      </w:r>
      <w:proofErr w:type="gramEnd"/>
      <w:r w:rsidR="00C73152">
        <w:rPr>
          <w:rFonts w:eastAsia="等线"/>
          <w:sz w:val="22"/>
          <w:szCs w:val="22"/>
          <w:lang w:eastAsia="zh-CN"/>
        </w:rPr>
        <w:t xml:space="preserve"> LS </w:t>
      </w:r>
      <w:r>
        <w:rPr>
          <w:rFonts w:eastAsia="等线"/>
          <w:sz w:val="22"/>
          <w:szCs w:val="22"/>
          <w:lang w:eastAsia="zh-CN"/>
        </w:rPr>
        <w:t>to</w:t>
      </w:r>
      <w:r w:rsidR="00C73152" w:rsidRPr="00C73152">
        <w:rPr>
          <w:rFonts w:eastAsia="等线"/>
          <w:sz w:val="22"/>
          <w:szCs w:val="22"/>
          <w:lang w:eastAsia="zh-CN"/>
        </w:rPr>
        <w:t xml:space="preserve"> RAN2 </w:t>
      </w:r>
      <w:r w:rsidR="00C73152">
        <w:rPr>
          <w:rFonts w:eastAsia="等线"/>
          <w:sz w:val="22"/>
          <w:szCs w:val="22"/>
          <w:lang w:eastAsia="zh-CN"/>
        </w:rPr>
        <w:t>provid</w:t>
      </w:r>
      <w:r>
        <w:rPr>
          <w:rFonts w:eastAsia="等线"/>
          <w:sz w:val="22"/>
          <w:szCs w:val="22"/>
          <w:lang w:eastAsia="zh-CN"/>
        </w:rPr>
        <w:t>ing</w:t>
      </w:r>
      <w:r w:rsidR="00C73152">
        <w:rPr>
          <w:rFonts w:eastAsia="等线"/>
          <w:sz w:val="22"/>
          <w:szCs w:val="22"/>
          <w:lang w:eastAsia="zh-CN"/>
        </w:rPr>
        <w:t xml:space="preserve"> some RAN1 agreement</w:t>
      </w:r>
      <w:r>
        <w:rPr>
          <w:rFonts w:eastAsia="等线"/>
          <w:sz w:val="22"/>
          <w:szCs w:val="22"/>
          <w:lang w:eastAsia="zh-CN"/>
        </w:rPr>
        <w:t>s which may have RAN2 impact [2].</w:t>
      </w:r>
    </w:p>
    <w:p w14:paraId="77DB541E" w14:textId="4CABEDA5" w:rsidR="001F03CF" w:rsidRPr="00402BA4" w:rsidRDefault="000C444F" w:rsidP="00E55FA2">
      <w:pPr>
        <w:spacing w:before="120" w:after="120"/>
        <w:rPr>
          <w:sz w:val="22"/>
          <w:szCs w:val="22"/>
          <w:lang w:eastAsia="zh-CN"/>
        </w:rPr>
      </w:pPr>
      <w:r w:rsidRPr="00ED0790">
        <w:rPr>
          <w:rFonts w:hint="eastAsia"/>
          <w:sz w:val="22"/>
          <w:szCs w:val="22"/>
          <w:lang w:eastAsia="en-GB"/>
        </w:rPr>
        <w:lastRenderedPageBreak/>
        <w:t>I</w:t>
      </w:r>
      <w:r w:rsidRPr="00ED0790">
        <w:rPr>
          <w:sz w:val="22"/>
          <w:szCs w:val="22"/>
          <w:lang w:eastAsia="en-GB"/>
        </w:rPr>
        <w:t xml:space="preserve">n this contribution, we </w:t>
      </w:r>
      <w:bookmarkStart w:id="1" w:name="_Toc147158671"/>
      <w:bookmarkStart w:id="2" w:name="_Toc499559238"/>
      <w:bookmarkStart w:id="3" w:name="_Toc61387172"/>
      <w:r w:rsidR="008C35C0" w:rsidRPr="00ED0790">
        <w:rPr>
          <w:sz w:val="22"/>
          <w:szCs w:val="22"/>
          <w:lang w:eastAsia="en-GB"/>
        </w:rPr>
        <w:t xml:space="preserve">will </w:t>
      </w:r>
      <w:r w:rsidR="00697C53">
        <w:rPr>
          <w:sz w:val="22"/>
          <w:szCs w:val="22"/>
          <w:lang w:eastAsia="en-GB"/>
        </w:rPr>
        <w:t xml:space="preserve">further </w:t>
      </w:r>
      <w:r w:rsidR="00126C7C" w:rsidRPr="00ED0790">
        <w:rPr>
          <w:sz w:val="22"/>
          <w:szCs w:val="22"/>
          <w:lang w:eastAsia="en-GB"/>
        </w:rPr>
        <w:t>analyse</w:t>
      </w:r>
      <w:r w:rsidR="001F03CF" w:rsidRPr="00ED0790">
        <w:rPr>
          <w:sz w:val="22"/>
          <w:szCs w:val="22"/>
          <w:lang w:eastAsia="en-GB"/>
        </w:rPr>
        <w:t xml:space="preserve"> the RAN2 impact</w:t>
      </w:r>
      <w:r w:rsidR="00C64B51" w:rsidRPr="00ED0790">
        <w:rPr>
          <w:sz w:val="22"/>
          <w:szCs w:val="22"/>
          <w:lang w:eastAsia="en-GB"/>
        </w:rPr>
        <w:t>s</w:t>
      </w:r>
      <w:r w:rsidR="001F03CF" w:rsidRPr="00ED0790">
        <w:rPr>
          <w:sz w:val="22"/>
          <w:szCs w:val="22"/>
          <w:lang w:eastAsia="en-GB"/>
        </w:rPr>
        <w:t xml:space="preserve"> to support</w:t>
      </w:r>
      <w:r w:rsidR="002E3CC3" w:rsidRPr="002E3CC3">
        <w:rPr>
          <w:sz w:val="22"/>
          <w:szCs w:val="22"/>
          <w:lang w:eastAsia="en-GB"/>
        </w:rPr>
        <w:t xml:space="preserve"> </w:t>
      </w:r>
      <w:r w:rsidR="00402BA4" w:rsidRPr="00BA3C02">
        <w:rPr>
          <w:sz w:val="22"/>
          <w:szCs w:val="22"/>
          <w:lang w:eastAsia="zh-CN"/>
        </w:rPr>
        <w:t>time and frequency</w:t>
      </w:r>
      <w:r w:rsidR="00402BA4" w:rsidRPr="00402BA4">
        <w:rPr>
          <w:sz w:val="22"/>
          <w:szCs w:val="22"/>
          <w:lang w:eastAsia="zh-CN"/>
        </w:rPr>
        <w:t xml:space="preserve"> </w:t>
      </w:r>
      <w:proofErr w:type="spellStart"/>
      <w:r w:rsidR="00402BA4" w:rsidRPr="00402BA4">
        <w:rPr>
          <w:sz w:val="22"/>
          <w:szCs w:val="22"/>
          <w:lang w:eastAsia="zh-CN"/>
        </w:rPr>
        <w:t>interleaver</w:t>
      </w:r>
      <w:proofErr w:type="spellEnd"/>
      <w:r w:rsidR="00402BA4" w:rsidRPr="00402BA4">
        <w:rPr>
          <w:sz w:val="22"/>
          <w:szCs w:val="22"/>
          <w:lang w:eastAsia="zh-CN"/>
        </w:rPr>
        <w:t xml:space="preserve"> </w:t>
      </w:r>
      <w:r w:rsidR="00402BA4" w:rsidRPr="00402BA4">
        <w:rPr>
          <w:rFonts w:hint="eastAsia"/>
          <w:sz w:val="22"/>
          <w:szCs w:val="22"/>
          <w:lang w:eastAsia="zh-CN"/>
        </w:rPr>
        <w:t>for</w:t>
      </w:r>
      <w:r w:rsidR="00402BA4" w:rsidRPr="00402BA4">
        <w:rPr>
          <w:sz w:val="22"/>
          <w:szCs w:val="22"/>
          <w:lang w:eastAsia="zh-CN"/>
        </w:rPr>
        <w:t xml:space="preserve"> </w:t>
      </w:r>
      <w:r w:rsidR="00402BA4" w:rsidRPr="00402BA4">
        <w:rPr>
          <w:rFonts w:hint="eastAsia"/>
          <w:sz w:val="22"/>
          <w:szCs w:val="22"/>
          <w:lang w:eastAsia="zh-CN"/>
        </w:rPr>
        <w:t>MB</w:t>
      </w:r>
      <w:r w:rsidR="00402BA4" w:rsidRPr="00402BA4">
        <w:rPr>
          <w:sz w:val="22"/>
          <w:szCs w:val="22"/>
          <w:lang w:eastAsia="zh-CN"/>
        </w:rPr>
        <w:t>MS</w:t>
      </w:r>
      <w:r w:rsidR="00650D8B">
        <w:rPr>
          <w:sz w:val="22"/>
          <w:szCs w:val="22"/>
          <w:lang w:eastAsia="zh-CN"/>
        </w:rPr>
        <w:t xml:space="preserve"> reception</w:t>
      </w:r>
      <w:r w:rsidR="00402BA4" w:rsidRPr="00402BA4">
        <w:rPr>
          <w:sz w:val="22"/>
          <w:szCs w:val="22"/>
          <w:lang w:eastAsia="zh-CN"/>
        </w:rPr>
        <w:t>.</w:t>
      </w:r>
    </w:p>
    <w:p w14:paraId="0FC64412" w14:textId="649C817F" w:rsidR="00406CBE" w:rsidRDefault="000C444F" w:rsidP="00C63F05">
      <w:pPr>
        <w:pStyle w:val="1"/>
        <w:rPr>
          <w:rFonts w:eastAsia="宋体"/>
          <w:lang w:eastAsia="zh-CN"/>
        </w:rPr>
      </w:pPr>
      <w:r>
        <w:rPr>
          <w:rFonts w:eastAsia="宋体"/>
          <w:lang w:eastAsia="zh-CN"/>
        </w:rPr>
        <w:t>2</w:t>
      </w:r>
      <w:r>
        <w:rPr>
          <w:rFonts w:eastAsia="宋体"/>
          <w:lang w:eastAsia="zh-CN"/>
        </w:rPr>
        <w:tab/>
        <w:t>Discussion</w:t>
      </w:r>
      <w:bookmarkEnd w:id="1"/>
      <w:bookmarkEnd w:id="2"/>
      <w:bookmarkEnd w:id="3"/>
    </w:p>
    <w:p w14:paraId="21ED612A" w14:textId="08F4CDFB" w:rsidR="00AC7F68" w:rsidRDefault="00AC7F68" w:rsidP="00AC7F68">
      <w:pPr>
        <w:spacing w:before="180"/>
        <w:outlineLvl w:val="1"/>
        <w:rPr>
          <w:rFonts w:ascii="Arial" w:eastAsia="等线" w:hAnsi="Arial" w:cs="Arial"/>
          <w:sz w:val="24"/>
          <w:szCs w:val="22"/>
          <w:lang w:eastAsia="zh-CN"/>
        </w:rPr>
      </w:pPr>
      <w:r w:rsidRPr="00CE4B00">
        <w:rPr>
          <w:rFonts w:ascii="Arial" w:eastAsia="等线" w:hAnsi="Arial" w:cs="Arial"/>
          <w:sz w:val="24"/>
          <w:szCs w:val="22"/>
          <w:lang w:eastAsia="zh-CN"/>
        </w:rPr>
        <w:t>2.</w:t>
      </w:r>
      <w:r w:rsidR="00650D8B">
        <w:rPr>
          <w:rFonts w:ascii="Arial" w:eastAsia="等线" w:hAnsi="Arial" w:cs="Arial"/>
          <w:sz w:val="24"/>
          <w:szCs w:val="22"/>
          <w:lang w:eastAsia="zh-CN"/>
        </w:rPr>
        <w:t xml:space="preserve">1 </w:t>
      </w:r>
      <w:r w:rsidR="000543A2">
        <w:rPr>
          <w:rFonts w:ascii="Arial" w:eastAsia="等线" w:hAnsi="Arial" w:cs="Arial"/>
          <w:sz w:val="24"/>
          <w:szCs w:val="22"/>
          <w:lang w:eastAsia="zh-CN"/>
        </w:rPr>
        <w:t>Impact to MAC</w:t>
      </w:r>
      <w:r>
        <w:rPr>
          <w:rFonts w:ascii="Arial" w:eastAsia="等线" w:hAnsi="Arial" w:cs="Arial"/>
          <w:sz w:val="24"/>
          <w:szCs w:val="22"/>
          <w:lang w:eastAsia="zh-CN"/>
        </w:rPr>
        <w:t xml:space="preserve"> </w:t>
      </w:r>
    </w:p>
    <w:p w14:paraId="0D80D162" w14:textId="5B313CE6" w:rsidR="00AC7F68" w:rsidRDefault="00C26D7B" w:rsidP="00C05D66">
      <w:pPr>
        <w:spacing w:before="180"/>
        <w:rPr>
          <w:rFonts w:eastAsia="等线"/>
          <w:lang w:eastAsia="zh-CN"/>
        </w:rPr>
      </w:pPr>
      <w:r>
        <w:rPr>
          <w:rFonts w:eastAsia="等线"/>
          <w:lang w:eastAsia="zh-CN"/>
        </w:rPr>
        <w:t>In th</w:t>
      </w:r>
      <w:r>
        <w:rPr>
          <w:rFonts w:eastAsia="等线" w:hint="eastAsia"/>
          <w:lang w:eastAsia="zh-CN"/>
        </w:rPr>
        <w:t>e</w:t>
      </w:r>
      <w:r>
        <w:rPr>
          <w:rFonts w:eastAsia="等线"/>
          <w:lang w:eastAsia="zh-CN"/>
        </w:rPr>
        <w:t xml:space="preserve"> LS from RAN1, there are two issues may </w:t>
      </w:r>
      <w:r w:rsidR="00650D8B">
        <w:rPr>
          <w:rFonts w:eastAsia="等线"/>
          <w:lang w:eastAsia="zh-CN"/>
        </w:rPr>
        <w:t xml:space="preserve">have </w:t>
      </w:r>
      <w:r>
        <w:rPr>
          <w:rFonts w:eastAsia="等线"/>
          <w:lang w:eastAsia="zh-CN"/>
        </w:rPr>
        <w:t xml:space="preserve">impact </w:t>
      </w:r>
      <w:r w:rsidR="00650D8B">
        <w:rPr>
          <w:rFonts w:eastAsia="等线"/>
          <w:lang w:eastAsia="zh-CN"/>
        </w:rPr>
        <w:t>on</w:t>
      </w:r>
      <w:r>
        <w:rPr>
          <w:rFonts w:eastAsia="等线"/>
          <w:lang w:eastAsia="zh-CN"/>
        </w:rPr>
        <w:t xml:space="preserve"> MAC specification:</w:t>
      </w:r>
    </w:p>
    <w:tbl>
      <w:tblPr>
        <w:tblStyle w:val="af7"/>
        <w:tblW w:w="0" w:type="auto"/>
        <w:tblLook w:val="04A0" w:firstRow="1" w:lastRow="0" w:firstColumn="1" w:lastColumn="0" w:noHBand="0" w:noVBand="1"/>
      </w:tblPr>
      <w:tblGrid>
        <w:gridCol w:w="9631"/>
      </w:tblGrid>
      <w:tr w:rsidR="00C26D7B" w14:paraId="7FD3EAA7" w14:textId="77777777" w:rsidTr="00C26D7B">
        <w:tc>
          <w:tcPr>
            <w:tcW w:w="9631" w:type="dxa"/>
          </w:tcPr>
          <w:p w14:paraId="7FDDFC94" w14:textId="77777777" w:rsidR="00C26D7B" w:rsidRPr="00E84B72" w:rsidRDefault="00C26D7B" w:rsidP="00C26D7B">
            <w:pPr>
              <w:spacing w:before="180"/>
              <w:rPr>
                <w:rFonts w:ascii="Arial" w:eastAsia="等线" w:hAnsi="Arial" w:cs="Arial"/>
                <w:u w:val="single"/>
                <w:lang w:val="en-US" w:eastAsia="zh-CN"/>
              </w:rPr>
            </w:pPr>
            <w:r w:rsidRPr="00E84B72">
              <w:rPr>
                <w:rFonts w:ascii="Arial" w:eastAsia="等线" w:hAnsi="Arial" w:cs="Arial"/>
                <w:u w:val="single"/>
                <w:lang w:val="en-US" w:eastAsia="zh-CN"/>
              </w:rPr>
              <w:t xml:space="preserve">In relation </w:t>
            </w:r>
            <w:r>
              <w:rPr>
                <w:rFonts w:ascii="Arial" w:eastAsia="等线" w:hAnsi="Arial" w:cs="Arial"/>
                <w:u w:val="single"/>
                <w:lang w:val="en-US" w:eastAsia="zh-CN"/>
              </w:rPr>
              <w:t xml:space="preserve">to </w:t>
            </w:r>
            <w:r w:rsidRPr="00E84B72">
              <w:rPr>
                <w:rFonts w:ascii="Arial" w:eastAsia="等线" w:hAnsi="Arial" w:cs="Arial"/>
                <w:u w:val="single"/>
                <w:lang w:val="en-US" w:eastAsia="zh-CN"/>
              </w:rPr>
              <w:t>the expected number of subframes used for time-interleaving derived from “stop MTCH (x+1)”.</w:t>
            </w:r>
          </w:p>
          <w:p w14:paraId="022FB9F9" w14:textId="77777777" w:rsidR="00C26D7B" w:rsidRDefault="00C26D7B" w:rsidP="00C26D7B">
            <w:pPr>
              <w:rPr>
                <w:b/>
                <w:bCs/>
                <w:lang w:val="en-US" w:eastAsia="zh-CN"/>
              </w:rPr>
            </w:pPr>
            <w:r w:rsidRPr="0078492C">
              <w:rPr>
                <w:b/>
                <w:bCs/>
                <w:highlight w:val="green"/>
                <w:lang w:val="en-US"/>
              </w:rPr>
              <w:t>Agreement</w:t>
            </w:r>
          </w:p>
          <w:p w14:paraId="7BFE30D6" w14:textId="77777777" w:rsidR="00C26D7B" w:rsidRDefault="00C26D7B" w:rsidP="00C26D7B">
            <w:pPr>
              <w:rPr>
                <w:b/>
                <w:color w:val="000000"/>
                <w:lang w:eastAsia="zh-CN"/>
              </w:rPr>
            </w:pPr>
            <w:r>
              <w:rPr>
                <w:b/>
                <w:color w:val="000000"/>
                <w:lang w:eastAsia="zh-CN"/>
              </w:rPr>
              <w:t xml:space="preserve">The number of subframes used for time-interleaving derived from ‘stop </w:t>
            </w:r>
            <w:r>
              <w:rPr>
                <w:b/>
                <w:lang w:eastAsia="zh-CN"/>
              </w:rPr>
              <w:t>MTCH (x+1)</w:t>
            </w:r>
            <w:r>
              <w:rPr>
                <w:b/>
                <w:color w:val="000000"/>
                <w:lang w:eastAsia="zh-CN"/>
              </w:rPr>
              <w:t>’ is expected to be an integer multiple of MxN.</w:t>
            </w:r>
          </w:p>
          <w:p w14:paraId="61A48877" w14:textId="77777777" w:rsidR="00C26D7B" w:rsidRPr="00E84B72" w:rsidRDefault="00C26D7B" w:rsidP="00C26D7B">
            <w:pPr>
              <w:rPr>
                <w:rFonts w:eastAsia="等线"/>
                <w:b/>
                <w:color w:val="000000" w:themeColor="text1"/>
                <w:lang w:eastAsia="zh-CN"/>
              </w:rPr>
            </w:pPr>
            <w:r w:rsidRPr="00E84B72">
              <w:rPr>
                <w:rFonts w:eastAsia="等线"/>
                <w:b/>
                <w:color w:val="000000" w:themeColor="text1"/>
                <w:lang w:eastAsia="zh-CN"/>
              </w:rPr>
              <w:t>S</w:t>
            </w:r>
            <w:r w:rsidRPr="00E84B72">
              <w:rPr>
                <w:b/>
                <w:bCs/>
                <w:color w:val="000000" w:themeColor="text1"/>
                <w:lang w:eastAsia="zh-CN"/>
              </w:rPr>
              <w:t>pec impact is up to RAN2.</w:t>
            </w:r>
          </w:p>
          <w:p w14:paraId="00141E6B" w14:textId="77777777" w:rsidR="00C26D7B" w:rsidRPr="00E84B72" w:rsidRDefault="00C26D7B" w:rsidP="00C26D7B">
            <w:pPr>
              <w:spacing w:before="180"/>
              <w:rPr>
                <w:rFonts w:ascii="Arial" w:eastAsia="等线" w:hAnsi="Arial" w:cs="Arial"/>
                <w:u w:val="single"/>
                <w:lang w:val="en-US" w:eastAsia="zh-CN"/>
              </w:rPr>
            </w:pPr>
            <w:r w:rsidRPr="00E84B72">
              <w:rPr>
                <w:rFonts w:ascii="Arial" w:eastAsia="等线" w:hAnsi="Arial" w:cs="Arial"/>
                <w:u w:val="single"/>
                <w:lang w:val="en-US" w:eastAsia="zh-CN"/>
              </w:rPr>
              <w:t>In relation</w:t>
            </w:r>
            <w:r>
              <w:rPr>
                <w:rFonts w:ascii="Arial" w:eastAsia="等线" w:hAnsi="Arial" w:cs="Arial"/>
                <w:u w:val="single"/>
                <w:lang w:val="en-US" w:eastAsia="zh-CN"/>
              </w:rPr>
              <w:t xml:space="preserve"> to</w:t>
            </w:r>
            <w:r w:rsidRPr="00E84B72">
              <w:rPr>
                <w:rFonts w:ascii="Arial" w:eastAsia="等线" w:hAnsi="Arial" w:cs="Arial"/>
                <w:u w:val="single"/>
                <w:lang w:val="en-US" w:eastAsia="zh-CN"/>
              </w:rPr>
              <w:t xml:space="preserve"> </w:t>
            </w:r>
            <w:r>
              <w:rPr>
                <w:rFonts w:ascii="Arial" w:eastAsia="等线" w:hAnsi="Arial" w:cs="Arial"/>
                <w:u w:val="single"/>
                <w:lang w:val="en-US" w:eastAsia="zh-CN"/>
              </w:rPr>
              <w:t>HARQ handling in the MAC specification</w:t>
            </w:r>
          </w:p>
          <w:p w14:paraId="1EDF928A" w14:textId="77777777" w:rsidR="00C26D7B" w:rsidRPr="00B054E2" w:rsidRDefault="00C26D7B" w:rsidP="00C26D7B">
            <w:pPr>
              <w:rPr>
                <w:b/>
                <w:bCs/>
                <w:highlight w:val="green"/>
                <w:lang w:val="en-US"/>
              </w:rPr>
            </w:pPr>
            <w:r w:rsidRPr="00B054E2">
              <w:rPr>
                <w:b/>
                <w:bCs/>
                <w:highlight w:val="green"/>
                <w:lang w:val="en-US"/>
              </w:rPr>
              <w:t>Agreement</w:t>
            </w:r>
          </w:p>
          <w:p w14:paraId="48B5C1AD" w14:textId="27A48076" w:rsidR="00C26D7B" w:rsidRPr="00C26D7B" w:rsidRDefault="00C26D7B" w:rsidP="00C26D7B">
            <w:pPr>
              <w:rPr>
                <w:rFonts w:eastAsia="等线"/>
                <w:b/>
                <w:lang w:val="en-US" w:eastAsia="zh-CN"/>
              </w:rPr>
            </w:pPr>
            <w:r w:rsidRPr="00C2128D">
              <w:rPr>
                <w:b/>
                <w:bCs/>
                <w:color w:val="000000" w:themeColor="text1"/>
                <w:lang w:eastAsia="zh-CN"/>
              </w:rPr>
              <w:t xml:space="preserve">RAN1 asks RAN2 </w:t>
            </w:r>
            <w:r>
              <w:rPr>
                <w:b/>
                <w:bCs/>
                <w:color w:val="000000" w:themeColor="text1"/>
                <w:lang w:eastAsia="zh-CN"/>
              </w:rPr>
              <w:t xml:space="preserve">whether/how </w:t>
            </w:r>
            <w:r w:rsidRPr="00C2128D">
              <w:rPr>
                <w:b/>
                <w:bCs/>
                <w:color w:val="000000" w:themeColor="text1"/>
                <w:lang w:eastAsia="zh-CN"/>
              </w:rPr>
              <w:t>to address the HARQ handling in the MAC specification for the Rel-19 time-interleaved PMCH transmission with M TBs and N RVs.</w:t>
            </w:r>
          </w:p>
        </w:tc>
      </w:tr>
    </w:tbl>
    <w:p w14:paraId="6DC97B41" w14:textId="0B3D08EF" w:rsidR="00F55F9D" w:rsidRDefault="00081DFF" w:rsidP="008D18D6">
      <w:pPr>
        <w:spacing w:before="120" w:after="120"/>
        <w:rPr>
          <w:rFonts w:eastAsia="等线"/>
          <w:lang w:eastAsia="zh-CN"/>
        </w:rPr>
      </w:pPr>
      <w:r>
        <w:rPr>
          <w:rFonts w:eastAsia="等线"/>
          <w:lang w:eastAsia="zh-CN"/>
        </w:rPr>
        <w:t xml:space="preserve">For </w:t>
      </w:r>
      <w:r w:rsidR="00914B3F">
        <w:rPr>
          <w:rFonts w:eastAsia="等线"/>
          <w:lang w:eastAsia="zh-CN"/>
        </w:rPr>
        <w:t xml:space="preserve">the </w:t>
      </w:r>
      <w:r>
        <w:rPr>
          <w:rFonts w:eastAsia="等线"/>
          <w:lang w:eastAsia="zh-CN"/>
        </w:rPr>
        <w:t xml:space="preserve">first </w:t>
      </w:r>
      <w:r w:rsidR="00914B3F">
        <w:rPr>
          <w:rFonts w:eastAsia="等线"/>
          <w:lang w:eastAsia="zh-CN"/>
        </w:rPr>
        <w:t xml:space="preserve">agreement, it is about how to set the “stop MTCH” field in the MSI MAC CE. For legacy, UE assumes that </w:t>
      </w:r>
      <w:r w:rsidR="00F55F9D">
        <w:rPr>
          <w:rFonts w:eastAsia="等线"/>
          <w:lang w:eastAsia="zh-CN"/>
        </w:rPr>
        <w:t>“</w:t>
      </w:r>
      <w:r w:rsidR="00F55F9D" w:rsidRPr="00111216">
        <w:t>the other scheduled MTCH(s) start immediately after the previous MTCH, at the earliest in the subframe where the previous MTCH stops</w:t>
      </w:r>
      <w:r w:rsidR="00F55F9D">
        <w:t>.</w:t>
      </w:r>
      <w:r w:rsidR="00F55F9D">
        <w:rPr>
          <w:rFonts w:eastAsia="等线"/>
          <w:lang w:eastAsia="zh-CN"/>
        </w:rPr>
        <w:t xml:space="preserve">” When time and frequency interleaving is introduced, </w:t>
      </w:r>
      <w:r w:rsidR="008D18D6">
        <w:rPr>
          <w:rFonts w:eastAsia="等线"/>
          <w:lang w:eastAsia="zh-CN"/>
        </w:rPr>
        <w:t xml:space="preserve">there may be different understanding among different </w:t>
      </w:r>
      <w:proofErr w:type="spellStart"/>
      <w:r w:rsidR="008D18D6">
        <w:rPr>
          <w:rFonts w:eastAsia="等线"/>
          <w:lang w:eastAsia="zh-CN"/>
        </w:rPr>
        <w:t>eNBs</w:t>
      </w:r>
      <w:proofErr w:type="spellEnd"/>
      <w:r w:rsidR="008D18D6">
        <w:rPr>
          <w:rFonts w:eastAsia="等线"/>
          <w:lang w:eastAsia="zh-CN"/>
        </w:rPr>
        <w:t xml:space="preserve"> on how to set the “stop MTCH”, e.g., whether it should be the subframe where MTCH transmission actually stops or the subframe in </w:t>
      </w:r>
      <w:proofErr w:type="spellStart"/>
      <w:r w:rsidR="008D18D6">
        <w:rPr>
          <w:rFonts w:eastAsia="等线"/>
          <w:lang w:eastAsia="zh-CN"/>
        </w:rPr>
        <w:t>MxN</w:t>
      </w:r>
      <w:proofErr w:type="spellEnd"/>
      <w:r w:rsidR="008D18D6">
        <w:rPr>
          <w:rFonts w:eastAsia="等线"/>
          <w:lang w:eastAsia="zh-CN"/>
        </w:rPr>
        <w:t xml:space="preserve"> as agreed by RAN1.</w:t>
      </w:r>
      <w:r w:rsidR="00F55F9D">
        <w:rPr>
          <w:rFonts w:eastAsia="等线"/>
          <w:lang w:eastAsia="zh-CN"/>
        </w:rPr>
        <w:t xml:space="preserve"> This is different from the legacy behaviour since the actual transmission may already stop before the (</w:t>
      </w:r>
      <w:proofErr w:type="spellStart"/>
      <w:r w:rsidR="00F55F9D">
        <w:rPr>
          <w:rFonts w:eastAsia="等线"/>
          <w:lang w:eastAsia="zh-CN"/>
        </w:rPr>
        <w:t>MxN</w:t>
      </w:r>
      <w:proofErr w:type="spellEnd"/>
      <w:r w:rsidR="00F55F9D">
        <w:rPr>
          <w:rFonts w:eastAsia="等线"/>
          <w:lang w:eastAsia="zh-CN"/>
        </w:rPr>
        <w:t>)</w:t>
      </w:r>
      <w:proofErr w:type="spellStart"/>
      <w:r w:rsidR="00F55F9D">
        <w:rPr>
          <w:rFonts w:eastAsia="等线"/>
          <w:lang w:eastAsia="zh-CN"/>
        </w:rPr>
        <w:t>th</w:t>
      </w:r>
      <w:proofErr w:type="spellEnd"/>
      <w:r w:rsidR="00F55F9D">
        <w:rPr>
          <w:rFonts w:eastAsia="等线"/>
          <w:lang w:eastAsia="zh-CN"/>
        </w:rPr>
        <w:t xml:space="preserve"> subframe. </w:t>
      </w:r>
      <w:r w:rsidR="008D18D6">
        <w:rPr>
          <w:rFonts w:eastAsia="等线"/>
          <w:lang w:eastAsia="zh-CN"/>
        </w:rPr>
        <w:t xml:space="preserve">Different NW settings may result in errors in UE side for MBSFN handling. </w:t>
      </w:r>
    </w:p>
    <w:p w14:paraId="16E0B613" w14:textId="49B05182" w:rsidR="00914B3F" w:rsidRPr="00F55F9D" w:rsidRDefault="00F55F9D" w:rsidP="008D18D6">
      <w:pPr>
        <w:spacing w:before="120" w:after="120"/>
        <w:rPr>
          <w:rFonts w:eastAsia="等线"/>
          <w:lang w:val="en-US" w:eastAsia="zh-CN"/>
        </w:rPr>
      </w:pPr>
      <w:r w:rsidRPr="00F55F9D">
        <w:rPr>
          <w:rFonts w:eastAsia="等线"/>
          <w:lang w:eastAsia="zh-CN"/>
        </w:rPr>
        <w:t xml:space="preserve">Let’s assume M=3, N=2, then the actual stop subframe should be Subframe 5, but according to RAN1 agreement it should be </w:t>
      </w:r>
      <w:r w:rsidR="008D18D6">
        <w:rPr>
          <w:rFonts w:eastAsia="等线"/>
          <w:lang w:eastAsia="zh-CN"/>
        </w:rPr>
        <w:t>set as S</w:t>
      </w:r>
      <w:r w:rsidRPr="00F55F9D">
        <w:rPr>
          <w:rFonts w:eastAsia="等线"/>
          <w:lang w:eastAsia="zh-CN"/>
        </w:rPr>
        <w:t>ubframe M * N=6</w:t>
      </w:r>
      <w:r>
        <w:rPr>
          <w:rFonts w:eastAsia="等线"/>
          <w:lang w:eastAsia="zh-CN"/>
        </w:rPr>
        <w:t xml:space="preserve"> that the next MTCH starts</w:t>
      </w:r>
      <w:r w:rsidRPr="00F55F9D">
        <w:rPr>
          <w:rFonts w:eastAsia="等线"/>
          <w:lang w:eastAsia="zh-CN"/>
        </w:rPr>
        <w:t xml:space="preserve">. </w:t>
      </w:r>
      <w:r w:rsidR="008D18D6">
        <w:rPr>
          <w:rFonts w:eastAsia="等线"/>
          <w:lang w:eastAsia="zh-CN"/>
        </w:rPr>
        <w:t xml:space="preserve">Without capturing anything, different NWs may </w:t>
      </w:r>
      <w:r w:rsidR="00E12A63">
        <w:rPr>
          <w:rFonts w:eastAsia="等线"/>
          <w:lang w:eastAsia="zh-CN"/>
        </w:rPr>
        <w:t>set different values.</w:t>
      </w:r>
      <w:r>
        <w:rPr>
          <w:rFonts w:eastAsia="等线"/>
          <w:lang w:eastAsia="zh-CN"/>
        </w:rPr>
        <w:t xml:space="preserve"> So we need to capture this in MAC. </w:t>
      </w:r>
    </w:p>
    <w:p w14:paraId="3D83E431" w14:textId="248241A6" w:rsidR="00F55F9D" w:rsidRDefault="00F55F9D" w:rsidP="00F55F9D">
      <w:pPr>
        <w:spacing w:before="180"/>
        <w:jc w:val="center"/>
        <w:rPr>
          <w:rFonts w:eastAsia="等线"/>
          <w:lang w:eastAsia="zh-CN"/>
        </w:rPr>
      </w:pPr>
      <w:r>
        <w:rPr>
          <w:noProof/>
        </w:rPr>
        <w:drawing>
          <wp:inline distT="0" distB="0" distL="0" distR="0" wp14:anchorId="6040DC35" wp14:editId="405036F0">
            <wp:extent cx="4608962" cy="1364386"/>
            <wp:effectExtent l="0" t="0" r="1270" b="7620"/>
            <wp:docPr id="1" name="图片 1" descr="cid:image001.png@01DC0B13.8E393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id:image001.png@01DC0B13.8E39343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4659124" cy="1379235"/>
                    </a:xfrm>
                    <a:prstGeom prst="rect">
                      <a:avLst/>
                    </a:prstGeom>
                    <a:noFill/>
                    <a:ln>
                      <a:noFill/>
                    </a:ln>
                  </pic:spPr>
                </pic:pic>
              </a:graphicData>
            </a:graphic>
          </wp:inline>
        </w:drawing>
      </w:r>
    </w:p>
    <w:p w14:paraId="5679DF46" w14:textId="0ECE806E" w:rsidR="00903A96" w:rsidRPr="00903A96" w:rsidRDefault="004C0BAD" w:rsidP="00903A96">
      <w:pPr>
        <w:rPr>
          <w:b/>
          <w:bCs/>
          <w:color w:val="000000"/>
          <w:lang w:eastAsia="zh-CN"/>
        </w:rPr>
      </w:pPr>
      <w:r w:rsidRPr="00903A96">
        <w:rPr>
          <w:rFonts w:eastAsia="等线"/>
          <w:b/>
          <w:bCs/>
          <w:lang w:eastAsia="zh-CN"/>
        </w:rPr>
        <w:t>Proposal</w:t>
      </w:r>
      <w:r w:rsidR="00903A96">
        <w:rPr>
          <w:rFonts w:eastAsia="等线"/>
          <w:b/>
          <w:bCs/>
          <w:lang w:eastAsia="zh-CN"/>
        </w:rPr>
        <w:t xml:space="preserve"> </w:t>
      </w:r>
      <w:r w:rsidR="00F55F9D">
        <w:rPr>
          <w:rFonts w:eastAsia="等线"/>
          <w:b/>
          <w:bCs/>
          <w:lang w:eastAsia="zh-CN"/>
        </w:rPr>
        <w:t>1</w:t>
      </w:r>
      <w:r w:rsidRPr="00903A96">
        <w:rPr>
          <w:rFonts w:eastAsia="等线"/>
          <w:b/>
          <w:bCs/>
          <w:lang w:eastAsia="zh-CN"/>
        </w:rPr>
        <w:t xml:space="preserve">: </w:t>
      </w:r>
      <w:r w:rsidR="007A357E">
        <w:rPr>
          <w:rFonts w:eastAsia="等线"/>
          <w:b/>
          <w:bCs/>
          <w:lang w:eastAsia="zh-CN"/>
        </w:rPr>
        <w:t xml:space="preserve">Following RAN1 agreement, RAN2 should </w:t>
      </w:r>
      <w:r w:rsidR="007A357E">
        <w:rPr>
          <w:rFonts w:eastAsia="等线"/>
          <w:b/>
          <w:bCs/>
          <w:lang w:eastAsia="zh-CN"/>
        </w:rPr>
        <w:t>c</w:t>
      </w:r>
      <w:r w:rsidRPr="00903A96">
        <w:rPr>
          <w:rFonts w:eastAsia="等线"/>
          <w:b/>
          <w:bCs/>
          <w:lang w:eastAsia="zh-CN"/>
        </w:rPr>
        <w:t xml:space="preserve">apture </w:t>
      </w:r>
      <w:r w:rsidR="00F55F9D">
        <w:rPr>
          <w:rFonts w:eastAsia="等线"/>
          <w:b/>
          <w:bCs/>
          <w:lang w:eastAsia="zh-CN"/>
        </w:rPr>
        <w:t xml:space="preserve">in MAC that </w:t>
      </w:r>
      <w:r w:rsidR="00903A96" w:rsidRPr="00903A96">
        <w:rPr>
          <w:b/>
          <w:bCs/>
          <w:color w:val="000000"/>
          <w:lang w:eastAsia="zh-CN"/>
        </w:rPr>
        <w:t xml:space="preserve">the number of subframes used for time-interleaving derived from ‘stop </w:t>
      </w:r>
      <w:r w:rsidR="00903A96" w:rsidRPr="00903A96">
        <w:rPr>
          <w:b/>
          <w:bCs/>
          <w:lang w:eastAsia="zh-CN"/>
        </w:rPr>
        <w:t>MTCH (x+1)</w:t>
      </w:r>
      <w:r w:rsidR="00903A96" w:rsidRPr="00903A96">
        <w:rPr>
          <w:b/>
          <w:bCs/>
          <w:color w:val="000000"/>
          <w:lang w:eastAsia="zh-CN"/>
        </w:rPr>
        <w:t>’ is expected to be an integer multiple of MxN.</w:t>
      </w:r>
    </w:p>
    <w:p w14:paraId="74357844" w14:textId="50CFE9C9" w:rsidR="00B63045" w:rsidRDefault="00867D31" w:rsidP="00B63045">
      <w:pPr>
        <w:overflowPunct/>
        <w:autoSpaceDE/>
        <w:autoSpaceDN/>
        <w:adjustRightInd/>
        <w:textAlignment w:val="auto"/>
        <w:rPr>
          <w:rFonts w:eastAsia="等线"/>
          <w:lang w:val="en-US" w:eastAsia="zh-CN"/>
        </w:rPr>
      </w:pPr>
      <w:r>
        <w:rPr>
          <w:rFonts w:eastAsia="等线"/>
          <w:lang w:val="en-US" w:eastAsia="zh-CN"/>
        </w:rPr>
        <w:t>F</w:t>
      </w:r>
      <w:r>
        <w:rPr>
          <w:rFonts w:eastAsia="等线" w:hint="eastAsia"/>
          <w:lang w:val="en-US" w:eastAsia="zh-CN"/>
        </w:rPr>
        <w:t>or</w:t>
      </w:r>
      <w:r>
        <w:rPr>
          <w:rFonts w:eastAsia="等线"/>
          <w:lang w:val="en-US" w:eastAsia="zh-CN"/>
        </w:rPr>
        <w:t xml:space="preserve"> </w:t>
      </w:r>
      <w:r w:rsidR="00F55F9D">
        <w:rPr>
          <w:rFonts w:eastAsia="等线"/>
          <w:lang w:val="en-US" w:eastAsia="zh-CN"/>
        </w:rPr>
        <w:t>the HARQ handling</w:t>
      </w:r>
      <w:r w:rsidR="00B63045">
        <w:rPr>
          <w:rFonts w:eastAsia="等线" w:hint="eastAsia"/>
          <w:lang w:val="en-US" w:eastAsia="zh-CN"/>
        </w:rPr>
        <w:t>,</w:t>
      </w:r>
      <w:r w:rsidR="00B63045">
        <w:rPr>
          <w:rFonts w:eastAsia="等线"/>
          <w:lang w:val="en-US" w:eastAsia="zh-CN"/>
        </w:rPr>
        <w:t xml:space="preserve"> we think </w:t>
      </w:r>
      <w:r w:rsidR="00E55FA2">
        <w:rPr>
          <w:rFonts w:eastAsia="等线"/>
          <w:lang w:val="en-US" w:eastAsia="zh-CN"/>
        </w:rPr>
        <w:t>it</w:t>
      </w:r>
      <w:r w:rsidR="00B63045">
        <w:rPr>
          <w:rFonts w:eastAsia="等线"/>
          <w:lang w:val="en-US" w:eastAsia="zh-CN"/>
        </w:rPr>
        <w:t xml:space="preserve"> is </w:t>
      </w:r>
      <w:r w:rsidR="00E55FA2">
        <w:rPr>
          <w:rFonts w:eastAsia="等线"/>
          <w:lang w:val="en-US" w:eastAsia="zh-CN"/>
        </w:rPr>
        <w:t>not specific to</w:t>
      </w:r>
      <w:r w:rsidR="00B63045">
        <w:rPr>
          <w:rFonts w:eastAsia="等线"/>
          <w:lang w:val="en-US" w:eastAsia="zh-CN"/>
        </w:rPr>
        <w:t xml:space="preserve"> </w:t>
      </w:r>
      <w:r w:rsidR="00B63045" w:rsidRPr="00867D31">
        <w:rPr>
          <w:rFonts w:eastAsia="等线"/>
          <w:lang w:val="en-US" w:eastAsia="zh-CN"/>
        </w:rPr>
        <w:t>interleav</w:t>
      </w:r>
      <w:r w:rsidR="00E55FA2">
        <w:rPr>
          <w:rFonts w:eastAsia="等线"/>
          <w:lang w:val="en-US" w:eastAsia="zh-CN"/>
        </w:rPr>
        <w:t xml:space="preserve">ed MBMS transmission. In other words, </w:t>
      </w:r>
      <w:r w:rsidR="00E55FA2" w:rsidRPr="00867D31">
        <w:rPr>
          <w:rFonts w:eastAsia="等线"/>
          <w:lang w:val="en-US" w:eastAsia="zh-CN"/>
        </w:rPr>
        <w:t>interleav</w:t>
      </w:r>
      <w:r w:rsidR="00E55FA2">
        <w:rPr>
          <w:rFonts w:eastAsia="等线"/>
          <w:lang w:val="en-US" w:eastAsia="zh-CN"/>
        </w:rPr>
        <w:t xml:space="preserve">ed MBMS should be the same as legacy MBMS regarding HARQ handling and </w:t>
      </w:r>
      <w:r w:rsidR="00E55FA2" w:rsidRPr="00867D31">
        <w:rPr>
          <w:rFonts w:eastAsia="等线"/>
          <w:lang w:val="en-US" w:eastAsia="zh-CN"/>
        </w:rPr>
        <w:t>interleaving mainly affects the PHY which is close-looped within PHY</w:t>
      </w:r>
      <w:r w:rsidR="00E55FA2">
        <w:rPr>
          <w:rFonts w:eastAsia="等线"/>
          <w:lang w:val="en-US" w:eastAsia="zh-CN"/>
        </w:rPr>
        <w:t xml:space="preserve"> layer. In legacy, HARQ handling for MBMS is not specified in the spec. If we introduce this for interleaving, it may cause confusion that HARQ is only applied to interleaved MBMS</w:t>
      </w:r>
      <w:r w:rsidRPr="00867D31">
        <w:rPr>
          <w:rFonts w:eastAsia="等线"/>
          <w:lang w:val="en-US" w:eastAsia="zh-CN"/>
        </w:rPr>
        <w:t>.</w:t>
      </w:r>
      <w:r w:rsidR="00E55FA2">
        <w:rPr>
          <w:rFonts w:eastAsia="等线"/>
          <w:lang w:val="en-US" w:eastAsia="zh-CN"/>
        </w:rPr>
        <w:t xml:space="preserve"> </w:t>
      </w:r>
    </w:p>
    <w:p w14:paraId="3D9D0320" w14:textId="033AB6FB" w:rsidR="00B63045" w:rsidRPr="0005654B" w:rsidRDefault="00B63045" w:rsidP="0005654B">
      <w:pPr>
        <w:rPr>
          <w:rFonts w:eastAsia="等线"/>
          <w:b/>
          <w:bCs/>
          <w:lang w:eastAsia="zh-CN"/>
        </w:rPr>
      </w:pPr>
      <w:r w:rsidRPr="0005654B">
        <w:rPr>
          <w:rFonts w:eastAsia="等线"/>
          <w:b/>
          <w:bCs/>
          <w:lang w:eastAsia="zh-CN"/>
        </w:rPr>
        <w:t>Proposal</w:t>
      </w:r>
      <w:r w:rsidR="00E55FA2">
        <w:rPr>
          <w:rFonts w:eastAsia="等线"/>
          <w:b/>
          <w:bCs/>
          <w:lang w:eastAsia="zh-CN"/>
        </w:rPr>
        <w:t xml:space="preserve"> 2</w:t>
      </w:r>
      <w:r w:rsidRPr="0005654B">
        <w:rPr>
          <w:rFonts w:eastAsia="等线"/>
          <w:b/>
          <w:bCs/>
          <w:lang w:eastAsia="zh-CN"/>
        </w:rPr>
        <w:t xml:space="preserve">: </w:t>
      </w:r>
      <w:r w:rsidR="00E55FA2">
        <w:rPr>
          <w:rFonts w:eastAsia="等线"/>
          <w:b/>
          <w:bCs/>
          <w:lang w:eastAsia="zh-CN"/>
        </w:rPr>
        <w:t>No need to introduce HARQ handling specific to interleaving MBMS</w:t>
      </w:r>
      <w:r w:rsidRPr="0005654B">
        <w:rPr>
          <w:rFonts w:eastAsia="等线"/>
          <w:b/>
          <w:bCs/>
          <w:lang w:eastAsia="zh-CN"/>
        </w:rPr>
        <w:t>.</w:t>
      </w:r>
    </w:p>
    <w:p w14:paraId="45A641CF" w14:textId="7A7CF578" w:rsidR="000E596B" w:rsidRPr="001B59B9" w:rsidRDefault="00551F1B" w:rsidP="000E596B">
      <w:pPr>
        <w:spacing w:before="180"/>
        <w:outlineLvl w:val="1"/>
        <w:rPr>
          <w:rFonts w:ascii="Arial" w:eastAsia="等线" w:hAnsi="Arial" w:cs="Arial"/>
          <w:sz w:val="24"/>
          <w:szCs w:val="22"/>
          <w:lang w:eastAsia="zh-CN"/>
        </w:rPr>
      </w:pPr>
      <w:r w:rsidRPr="00CE4B00">
        <w:rPr>
          <w:rFonts w:ascii="Arial" w:eastAsia="等线" w:hAnsi="Arial" w:cs="Arial"/>
          <w:sz w:val="24"/>
          <w:szCs w:val="22"/>
          <w:lang w:eastAsia="zh-CN"/>
        </w:rPr>
        <w:lastRenderedPageBreak/>
        <w:t>2.</w:t>
      </w:r>
      <w:r w:rsidR="00AC6879">
        <w:rPr>
          <w:rFonts w:ascii="Arial" w:eastAsia="等线" w:hAnsi="Arial" w:cs="Arial"/>
          <w:sz w:val="24"/>
          <w:szCs w:val="22"/>
          <w:lang w:eastAsia="zh-CN"/>
        </w:rPr>
        <w:t>2</w:t>
      </w:r>
      <w:r w:rsidRPr="00CE4B00">
        <w:rPr>
          <w:rFonts w:ascii="Arial" w:eastAsia="等线" w:hAnsi="Arial" w:cs="Arial"/>
          <w:sz w:val="24"/>
          <w:szCs w:val="22"/>
          <w:lang w:eastAsia="zh-CN"/>
        </w:rPr>
        <w:t xml:space="preserve"> </w:t>
      </w:r>
      <w:bookmarkStart w:id="4" w:name="OLE_LINK8"/>
      <w:bookmarkStart w:id="5" w:name="OLE_LINK9"/>
      <w:r w:rsidR="00650D8B">
        <w:rPr>
          <w:rFonts w:ascii="Arial" w:eastAsia="等线" w:hAnsi="Arial" w:cs="Arial"/>
          <w:sz w:val="24"/>
          <w:szCs w:val="22"/>
          <w:lang w:eastAsia="zh-CN"/>
        </w:rPr>
        <w:t xml:space="preserve">Impact to </w:t>
      </w:r>
      <w:r w:rsidR="00745CD9">
        <w:rPr>
          <w:rFonts w:ascii="Arial" w:eastAsia="等线" w:hAnsi="Arial" w:cs="Arial"/>
          <w:sz w:val="24"/>
          <w:szCs w:val="22"/>
          <w:lang w:eastAsia="zh-CN"/>
        </w:rPr>
        <w:t xml:space="preserve">the </w:t>
      </w:r>
      <w:r w:rsidR="00745CD9" w:rsidRPr="00745CD9">
        <w:rPr>
          <w:rFonts w:ascii="Arial" w:eastAsia="等线" w:hAnsi="Arial" w:cs="Arial"/>
          <w:sz w:val="24"/>
          <w:szCs w:val="22"/>
          <w:lang w:eastAsia="zh-CN"/>
        </w:rPr>
        <w:t xml:space="preserve">cell </w:t>
      </w:r>
      <w:r w:rsidR="000543A2">
        <w:rPr>
          <w:rFonts w:ascii="Arial" w:eastAsia="等线" w:hAnsi="Arial" w:cs="Arial"/>
          <w:sz w:val="24"/>
          <w:szCs w:val="22"/>
          <w:lang w:eastAsia="zh-CN"/>
        </w:rPr>
        <w:t>prioritization</w:t>
      </w:r>
      <w:r w:rsidR="000E596B">
        <w:rPr>
          <w:rFonts w:ascii="Arial" w:eastAsia="等线" w:hAnsi="Arial" w:cs="Arial"/>
          <w:sz w:val="24"/>
          <w:szCs w:val="22"/>
          <w:lang w:eastAsia="zh-CN"/>
        </w:rPr>
        <w:t xml:space="preserve"> </w:t>
      </w:r>
      <w:bookmarkEnd w:id="4"/>
      <w:bookmarkEnd w:id="5"/>
    </w:p>
    <w:p w14:paraId="1483650D" w14:textId="2A63E49D" w:rsidR="001567DF" w:rsidRDefault="001567DF" w:rsidP="006F266C">
      <w:pPr>
        <w:spacing w:before="180"/>
        <w:rPr>
          <w:rFonts w:eastAsia="等线"/>
          <w:sz w:val="22"/>
          <w:szCs w:val="22"/>
          <w:lang w:eastAsia="zh-CN"/>
        </w:rPr>
      </w:pPr>
      <w:r>
        <w:rPr>
          <w:rFonts w:eastAsia="等线"/>
          <w:sz w:val="22"/>
          <w:szCs w:val="22"/>
          <w:lang w:eastAsia="zh-CN"/>
        </w:rPr>
        <w:t xml:space="preserve">In the RAN2#130 meeting, RAN2 discussed the </w:t>
      </w:r>
      <w:r w:rsidR="000543A2" w:rsidRPr="000543A2">
        <w:rPr>
          <w:rFonts w:eastAsia="等线"/>
          <w:sz w:val="22"/>
          <w:szCs w:val="22"/>
          <w:lang w:eastAsia="zh-CN"/>
        </w:rPr>
        <w:t>cell prioritization</w:t>
      </w:r>
      <w:r>
        <w:rPr>
          <w:rFonts w:eastAsia="等线"/>
          <w:sz w:val="22"/>
          <w:szCs w:val="22"/>
          <w:lang w:eastAsia="zh-CN"/>
        </w:rPr>
        <w:t>, and the following</w:t>
      </w:r>
      <w:r w:rsidR="00F17F8E">
        <w:rPr>
          <w:rFonts w:eastAsia="等线"/>
          <w:sz w:val="22"/>
          <w:szCs w:val="22"/>
          <w:lang w:eastAsia="zh-CN"/>
        </w:rPr>
        <w:t xml:space="preserve"> FFS was left</w:t>
      </w:r>
      <w:r>
        <w:rPr>
          <w:rFonts w:eastAsia="等线"/>
          <w:sz w:val="22"/>
          <w:szCs w:val="22"/>
          <w:lang w:eastAsia="zh-CN"/>
        </w:rPr>
        <w:t>:</w:t>
      </w:r>
    </w:p>
    <w:p w14:paraId="7175A147" w14:textId="4FF62842" w:rsidR="001567DF" w:rsidRPr="001567DF" w:rsidRDefault="001567DF" w:rsidP="001567DF">
      <w:pPr>
        <w:pStyle w:val="Agreement"/>
        <w:numPr>
          <w:ilvl w:val="0"/>
          <w:numId w:val="30"/>
        </w:numPr>
        <w:tabs>
          <w:tab w:val="clear" w:pos="2665"/>
        </w:tabs>
        <w:rPr>
          <w:rFonts w:ascii="Arial" w:hAnsi="Arial" w:cs="Arial"/>
        </w:rPr>
      </w:pPr>
      <w:r w:rsidRPr="004864C1">
        <w:rPr>
          <w:rFonts w:ascii="Arial" w:hAnsi="Arial" w:cs="Arial"/>
        </w:rPr>
        <w:t>FFS cell reselection impact (e.g. need to understand whether there is a practical scenario where some changes would be needed)</w:t>
      </w:r>
    </w:p>
    <w:p w14:paraId="10D9A197" w14:textId="09DC51A5" w:rsidR="000543A2" w:rsidRDefault="00F17F8E" w:rsidP="006F266C">
      <w:pPr>
        <w:spacing w:before="180"/>
        <w:rPr>
          <w:rFonts w:eastAsia="等线"/>
          <w:sz w:val="22"/>
          <w:szCs w:val="22"/>
          <w:lang w:eastAsia="zh-CN"/>
        </w:rPr>
      </w:pPr>
      <w:r>
        <w:rPr>
          <w:rFonts w:eastAsia="等线"/>
          <w:sz w:val="22"/>
          <w:szCs w:val="22"/>
          <w:lang w:eastAsia="zh-CN"/>
        </w:rPr>
        <w:t xml:space="preserve">Considering the resource efficiency, one cell may choose to only provide MBMS with interleaving or without interleaving. It is not practical to require all cells to simultaneously provide MBMS with both mechanisms. In this case, since legacy UEs cannot receive MBMS with interleaving from a cell, the corresponding frequency shouldn’t be prioritized, which can be up to NW configuration. In the meantime, </w:t>
      </w:r>
      <w:r w:rsidR="000543A2">
        <w:rPr>
          <w:rFonts w:eastAsia="等线"/>
          <w:sz w:val="22"/>
          <w:szCs w:val="22"/>
          <w:lang w:eastAsia="zh-CN"/>
        </w:rPr>
        <w:t xml:space="preserve">for UEs supporting interleaving, the same frequency should be prioritized so that UE can be served in a better way. </w:t>
      </w:r>
      <w:r w:rsidR="00560645">
        <w:rPr>
          <w:rFonts w:eastAsia="等线"/>
          <w:sz w:val="22"/>
          <w:szCs w:val="22"/>
          <w:lang w:eastAsia="zh-CN"/>
        </w:rPr>
        <w:t>See the following figure</w:t>
      </w:r>
      <w:r w:rsidR="00A95DA9">
        <w:rPr>
          <w:rFonts w:eastAsia="等线"/>
          <w:sz w:val="22"/>
          <w:szCs w:val="22"/>
          <w:lang w:eastAsia="zh-CN"/>
        </w:rPr>
        <w:t xml:space="preserve"> where UE1 support interleaving while UE2 doesn’t:</w:t>
      </w:r>
    </w:p>
    <w:p w14:paraId="6434CB6E" w14:textId="2D1CFA23" w:rsidR="00A95DA9" w:rsidRDefault="00A95DA9" w:rsidP="00A95DA9">
      <w:pPr>
        <w:spacing w:before="180"/>
        <w:jc w:val="center"/>
        <w:rPr>
          <w:rFonts w:eastAsia="等线"/>
          <w:sz w:val="22"/>
          <w:szCs w:val="22"/>
          <w:lang w:eastAsia="zh-CN"/>
        </w:rPr>
      </w:pPr>
      <w:r>
        <w:rPr>
          <w:rFonts w:eastAsia="等线" w:hint="eastAsia"/>
          <w:noProof/>
          <w:sz w:val="22"/>
          <w:szCs w:val="22"/>
        </w:rPr>
        <w:drawing>
          <wp:inline distT="0" distB="0" distL="0" distR="0" wp14:anchorId="6731F93A" wp14:editId="449BEE97">
            <wp:extent cx="4315460" cy="2170430"/>
            <wp:effectExtent l="0" t="0" r="8890" b="1270"/>
            <wp:docPr id="2" name="图片 2" descr="C:\Users\x00849354\AppData\Local\Microsoft\Windows\INetCache\Content.MSO\C726CEA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x00849354\AppData\Local\Microsoft\Windows\INetCache\Content.MSO\C726CEAC.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15460" cy="2170430"/>
                    </a:xfrm>
                    <a:prstGeom prst="rect">
                      <a:avLst/>
                    </a:prstGeom>
                    <a:noFill/>
                    <a:ln>
                      <a:noFill/>
                    </a:ln>
                  </pic:spPr>
                </pic:pic>
              </a:graphicData>
            </a:graphic>
          </wp:inline>
        </w:drawing>
      </w:r>
    </w:p>
    <w:p w14:paraId="0422D58A" w14:textId="37C421DF" w:rsidR="00F17F8E" w:rsidRDefault="000543A2" w:rsidP="000543A2">
      <w:pPr>
        <w:spacing w:before="120" w:after="120"/>
        <w:rPr>
          <w:rFonts w:eastAsia="等线"/>
          <w:sz w:val="22"/>
          <w:szCs w:val="22"/>
          <w:lang w:eastAsia="zh-CN"/>
        </w:rPr>
      </w:pPr>
      <w:r>
        <w:rPr>
          <w:rFonts w:eastAsia="等线"/>
          <w:sz w:val="22"/>
          <w:szCs w:val="22"/>
          <w:lang w:eastAsia="zh-CN"/>
        </w:rPr>
        <w:t xml:space="preserve">To solve this issue, a straightforward way is to introduce a separate frequency list in the system information for the UEs supporting interleaving, following similar principle as legacy. The spec impact is marginal. </w:t>
      </w:r>
      <w:r w:rsidR="00F17F8E">
        <w:rPr>
          <w:rFonts w:eastAsia="等线"/>
          <w:sz w:val="22"/>
          <w:szCs w:val="22"/>
          <w:lang w:eastAsia="zh-CN"/>
        </w:rPr>
        <w:t xml:space="preserve"> </w:t>
      </w:r>
    </w:p>
    <w:p w14:paraId="5156D939" w14:textId="52E1301D" w:rsidR="000E5DF3" w:rsidRPr="000543A2" w:rsidRDefault="000E5DF3" w:rsidP="000543A2">
      <w:pPr>
        <w:spacing w:before="120" w:after="120"/>
        <w:rPr>
          <w:rFonts w:eastAsia="等线"/>
          <w:b/>
          <w:bCs/>
          <w:szCs w:val="22"/>
          <w:lang w:eastAsia="zh-CN"/>
        </w:rPr>
      </w:pPr>
      <w:r w:rsidRPr="000543A2">
        <w:rPr>
          <w:rFonts w:eastAsia="等线"/>
          <w:b/>
          <w:bCs/>
          <w:szCs w:val="22"/>
          <w:lang w:eastAsia="zh-CN"/>
        </w:rPr>
        <w:t>Proposa</w:t>
      </w:r>
      <w:r w:rsidRPr="000543A2">
        <w:rPr>
          <w:rFonts w:eastAsia="等线" w:hint="eastAsia"/>
          <w:b/>
          <w:bCs/>
          <w:szCs w:val="22"/>
          <w:lang w:eastAsia="zh-CN"/>
        </w:rPr>
        <w:t>l</w:t>
      </w:r>
      <w:r w:rsidR="00E55FA2" w:rsidRPr="000543A2">
        <w:rPr>
          <w:rFonts w:eastAsia="等线"/>
          <w:b/>
          <w:bCs/>
          <w:szCs w:val="22"/>
          <w:lang w:eastAsia="zh-CN"/>
        </w:rPr>
        <w:t xml:space="preserve"> 3</w:t>
      </w:r>
      <w:r w:rsidRPr="000543A2">
        <w:rPr>
          <w:rFonts w:eastAsia="等线"/>
          <w:b/>
          <w:bCs/>
          <w:szCs w:val="22"/>
          <w:lang w:eastAsia="zh-CN"/>
        </w:rPr>
        <w:t xml:space="preserve">: </w:t>
      </w:r>
      <w:r w:rsidR="000543A2" w:rsidRPr="000543A2">
        <w:rPr>
          <w:rFonts w:eastAsia="等线"/>
          <w:b/>
          <w:bCs/>
          <w:szCs w:val="22"/>
          <w:lang w:eastAsia="zh-CN"/>
        </w:rPr>
        <w:t>A separate</w:t>
      </w:r>
      <w:r w:rsidRPr="000543A2">
        <w:rPr>
          <w:rFonts w:eastAsia="等线"/>
          <w:b/>
          <w:bCs/>
          <w:szCs w:val="22"/>
          <w:lang w:eastAsia="zh-CN"/>
        </w:rPr>
        <w:t xml:space="preserve"> frequency list </w:t>
      </w:r>
      <w:r w:rsidR="000543A2" w:rsidRPr="000543A2">
        <w:rPr>
          <w:rFonts w:eastAsia="等线"/>
          <w:b/>
          <w:bCs/>
          <w:szCs w:val="22"/>
          <w:lang w:eastAsia="zh-CN"/>
        </w:rPr>
        <w:t xml:space="preserve">is introduced in SIB15 to indicate provision of </w:t>
      </w:r>
      <w:r w:rsidRPr="000543A2">
        <w:rPr>
          <w:rFonts w:eastAsia="等线"/>
          <w:b/>
          <w:bCs/>
          <w:szCs w:val="22"/>
          <w:lang w:eastAsia="zh-CN"/>
        </w:rPr>
        <w:t>MBMS with interleaving</w:t>
      </w:r>
      <w:bookmarkStart w:id="6" w:name="_GoBack"/>
      <w:bookmarkEnd w:id="6"/>
      <w:r w:rsidR="000543A2" w:rsidRPr="000543A2">
        <w:rPr>
          <w:rFonts w:eastAsia="等线"/>
          <w:b/>
          <w:bCs/>
          <w:szCs w:val="22"/>
          <w:lang w:eastAsia="zh-CN"/>
        </w:rPr>
        <w:t>, following similar principle as legacy</w:t>
      </w:r>
      <w:r w:rsidRPr="000543A2">
        <w:rPr>
          <w:rFonts w:eastAsia="等线"/>
          <w:b/>
          <w:bCs/>
          <w:szCs w:val="22"/>
          <w:lang w:eastAsia="zh-CN"/>
        </w:rPr>
        <w:t>.</w:t>
      </w:r>
    </w:p>
    <w:p w14:paraId="07ACB988" w14:textId="77777777" w:rsidR="00406CBE" w:rsidRDefault="000C444F">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r>
      <w:r w:rsidRPr="00F11E9B">
        <w:rPr>
          <w:rFonts w:ascii="Arial" w:eastAsia="Malgun Gothic" w:hAnsi="Arial"/>
          <w:sz w:val="36"/>
          <w:lang w:eastAsia="de-DE"/>
        </w:rPr>
        <w:t>Conclusion</w:t>
      </w:r>
    </w:p>
    <w:p w14:paraId="3E1BE3D2" w14:textId="56E1475E" w:rsidR="004911A3" w:rsidRPr="00516720" w:rsidRDefault="004911A3" w:rsidP="004911A3">
      <w:pPr>
        <w:rPr>
          <w:sz w:val="22"/>
          <w:szCs w:val="22"/>
        </w:rPr>
      </w:pPr>
      <w:r w:rsidRPr="00516720">
        <w:rPr>
          <w:sz w:val="22"/>
          <w:szCs w:val="22"/>
        </w:rPr>
        <w:t xml:space="preserve">Based on the above discussion we have the following </w:t>
      </w:r>
      <w:r w:rsidR="00F1575E" w:rsidRPr="00F1575E">
        <w:rPr>
          <w:rFonts w:hint="eastAsia"/>
          <w:sz w:val="22"/>
          <w:szCs w:val="22"/>
        </w:rPr>
        <w:t>observation</w:t>
      </w:r>
      <w:r w:rsidR="00F1575E">
        <w:rPr>
          <w:sz w:val="22"/>
          <w:szCs w:val="22"/>
        </w:rPr>
        <w:t xml:space="preserve"> </w:t>
      </w:r>
      <w:r w:rsidR="00F1575E" w:rsidRPr="00F1575E">
        <w:rPr>
          <w:rFonts w:hint="eastAsia"/>
          <w:sz w:val="22"/>
          <w:szCs w:val="22"/>
        </w:rPr>
        <w:t>and</w:t>
      </w:r>
      <w:r w:rsidR="00F1575E">
        <w:rPr>
          <w:sz w:val="22"/>
          <w:szCs w:val="22"/>
        </w:rPr>
        <w:t xml:space="preserve"> </w:t>
      </w:r>
      <w:r w:rsidRPr="00516720">
        <w:rPr>
          <w:sz w:val="22"/>
          <w:szCs w:val="22"/>
        </w:rPr>
        <w:t xml:space="preserve">proposals: </w:t>
      </w:r>
    </w:p>
    <w:p w14:paraId="670014F6" w14:textId="0C4AF973" w:rsidR="000543A2" w:rsidRPr="000543A2" w:rsidRDefault="000543A2" w:rsidP="000543A2">
      <w:pPr>
        <w:spacing w:before="120"/>
        <w:rPr>
          <w:rFonts w:eastAsia="等线"/>
          <w:sz w:val="22"/>
          <w:szCs w:val="22"/>
          <w:u w:val="single"/>
          <w:lang w:eastAsia="zh-CN"/>
        </w:rPr>
      </w:pPr>
      <w:r w:rsidRPr="000543A2">
        <w:rPr>
          <w:rFonts w:eastAsia="等线"/>
          <w:sz w:val="22"/>
          <w:szCs w:val="22"/>
          <w:u w:val="single"/>
          <w:lang w:eastAsia="zh-CN"/>
        </w:rPr>
        <w:t>Impact to MAC</w:t>
      </w:r>
    </w:p>
    <w:p w14:paraId="6FF774D0" w14:textId="77777777" w:rsidR="007A357E" w:rsidRPr="00903A96" w:rsidRDefault="007A357E" w:rsidP="007A357E">
      <w:pPr>
        <w:rPr>
          <w:b/>
          <w:bCs/>
          <w:color w:val="000000"/>
          <w:lang w:eastAsia="zh-CN"/>
        </w:rPr>
      </w:pPr>
      <w:r w:rsidRPr="00903A96">
        <w:rPr>
          <w:rFonts w:eastAsia="等线"/>
          <w:b/>
          <w:bCs/>
          <w:lang w:eastAsia="zh-CN"/>
        </w:rPr>
        <w:t>Proposal</w:t>
      </w:r>
      <w:r>
        <w:rPr>
          <w:rFonts w:eastAsia="等线"/>
          <w:b/>
          <w:bCs/>
          <w:lang w:eastAsia="zh-CN"/>
        </w:rPr>
        <w:t xml:space="preserve"> 1</w:t>
      </w:r>
      <w:r w:rsidRPr="00903A96">
        <w:rPr>
          <w:rFonts w:eastAsia="等线"/>
          <w:b/>
          <w:bCs/>
          <w:lang w:eastAsia="zh-CN"/>
        </w:rPr>
        <w:t xml:space="preserve">: </w:t>
      </w:r>
      <w:r>
        <w:rPr>
          <w:rFonts w:eastAsia="等线"/>
          <w:b/>
          <w:bCs/>
          <w:lang w:eastAsia="zh-CN"/>
        </w:rPr>
        <w:t>Following RAN1 agreement, RAN2 should c</w:t>
      </w:r>
      <w:r w:rsidRPr="00903A96">
        <w:rPr>
          <w:rFonts w:eastAsia="等线"/>
          <w:b/>
          <w:bCs/>
          <w:lang w:eastAsia="zh-CN"/>
        </w:rPr>
        <w:t xml:space="preserve">apture </w:t>
      </w:r>
      <w:r>
        <w:rPr>
          <w:rFonts w:eastAsia="等线"/>
          <w:b/>
          <w:bCs/>
          <w:lang w:eastAsia="zh-CN"/>
        </w:rPr>
        <w:t xml:space="preserve">in MAC that </w:t>
      </w:r>
      <w:r w:rsidRPr="00903A96">
        <w:rPr>
          <w:b/>
          <w:bCs/>
          <w:color w:val="000000"/>
          <w:lang w:eastAsia="zh-CN"/>
        </w:rPr>
        <w:t xml:space="preserve">the number of subframes used for time-interleaving derived from ‘stop </w:t>
      </w:r>
      <w:r w:rsidRPr="00903A96">
        <w:rPr>
          <w:b/>
          <w:bCs/>
          <w:lang w:eastAsia="zh-CN"/>
        </w:rPr>
        <w:t>MTCH (x+1)</w:t>
      </w:r>
      <w:r w:rsidRPr="00903A96">
        <w:rPr>
          <w:b/>
          <w:bCs/>
          <w:color w:val="000000"/>
          <w:lang w:eastAsia="zh-CN"/>
        </w:rPr>
        <w:t xml:space="preserve">’ is expected to be an integer multiple of </w:t>
      </w:r>
      <w:proofErr w:type="spellStart"/>
      <w:r w:rsidRPr="00903A96">
        <w:rPr>
          <w:b/>
          <w:bCs/>
          <w:color w:val="000000"/>
          <w:lang w:eastAsia="zh-CN"/>
        </w:rPr>
        <w:t>MxN</w:t>
      </w:r>
      <w:proofErr w:type="spellEnd"/>
      <w:r w:rsidRPr="00903A96">
        <w:rPr>
          <w:b/>
          <w:bCs/>
          <w:color w:val="000000"/>
          <w:lang w:eastAsia="zh-CN"/>
        </w:rPr>
        <w:t>.</w:t>
      </w:r>
    </w:p>
    <w:p w14:paraId="1E8C68A4" w14:textId="77777777" w:rsidR="000543A2" w:rsidRPr="0005654B" w:rsidRDefault="000543A2" w:rsidP="000543A2">
      <w:pPr>
        <w:rPr>
          <w:rFonts w:eastAsia="等线"/>
          <w:b/>
          <w:bCs/>
          <w:lang w:eastAsia="zh-CN"/>
        </w:rPr>
      </w:pPr>
      <w:r w:rsidRPr="0005654B">
        <w:rPr>
          <w:rFonts w:eastAsia="等线"/>
          <w:b/>
          <w:bCs/>
          <w:lang w:eastAsia="zh-CN"/>
        </w:rPr>
        <w:t>Proposal</w:t>
      </w:r>
      <w:r>
        <w:rPr>
          <w:rFonts w:eastAsia="等线"/>
          <w:b/>
          <w:bCs/>
          <w:lang w:eastAsia="zh-CN"/>
        </w:rPr>
        <w:t xml:space="preserve"> 2</w:t>
      </w:r>
      <w:r w:rsidRPr="0005654B">
        <w:rPr>
          <w:rFonts w:eastAsia="等线"/>
          <w:b/>
          <w:bCs/>
          <w:lang w:eastAsia="zh-CN"/>
        </w:rPr>
        <w:t xml:space="preserve">: </w:t>
      </w:r>
      <w:r>
        <w:rPr>
          <w:rFonts w:eastAsia="等线"/>
          <w:b/>
          <w:bCs/>
          <w:lang w:eastAsia="zh-CN"/>
        </w:rPr>
        <w:t>No need to introduce HARQ handling specific to interleaving MBMS</w:t>
      </w:r>
      <w:r w:rsidRPr="0005654B">
        <w:rPr>
          <w:rFonts w:eastAsia="等线"/>
          <w:b/>
          <w:bCs/>
          <w:lang w:eastAsia="zh-CN"/>
        </w:rPr>
        <w:t>.</w:t>
      </w:r>
    </w:p>
    <w:p w14:paraId="160F066A" w14:textId="5975BD80" w:rsidR="000543A2" w:rsidRPr="000543A2" w:rsidRDefault="000543A2" w:rsidP="000543A2">
      <w:pPr>
        <w:spacing w:before="120" w:after="120"/>
        <w:rPr>
          <w:rFonts w:eastAsia="等线"/>
          <w:b/>
          <w:bCs/>
          <w:sz w:val="18"/>
          <w:szCs w:val="22"/>
          <w:u w:val="single"/>
          <w:lang w:eastAsia="zh-CN"/>
        </w:rPr>
      </w:pPr>
      <w:r w:rsidRPr="000543A2">
        <w:rPr>
          <w:rFonts w:eastAsia="等线"/>
          <w:sz w:val="22"/>
          <w:szCs w:val="22"/>
          <w:u w:val="single"/>
          <w:lang w:eastAsia="zh-CN"/>
        </w:rPr>
        <w:t>Impact to the cell prioritization</w:t>
      </w:r>
    </w:p>
    <w:p w14:paraId="47DA58C5" w14:textId="1D6A6770" w:rsidR="000543A2" w:rsidRPr="000543A2" w:rsidRDefault="000543A2" w:rsidP="000543A2">
      <w:pPr>
        <w:spacing w:before="120"/>
        <w:rPr>
          <w:rFonts w:eastAsia="等线"/>
          <w:b/>
          <w:bCs/>
          <w:szCs w:val="22"/>
          <w:lang w:eastAsia="zh-CN"/>
        </w:rPr>
      </w:pPr>
      <w:r w:rsidRPr="000543A2">
        <w:rPr>
          <w:rFonts w:eastAsia="等线"/>
          <w:b/>
          <w:bCs/>
          <w:szCs w:val="22"/>
          <w:lang w:eastAsia="zh-CN"/>
        </w:rPr>
        <w:t>Proposa</w:t>
      </w:r>
      <w:r w:rsidRPr="000543A2">
        <w:rPr>
          <w:rFonts w:eastAsia="等线" w:hint="eastAsia"/>
          <w:b/>
          <w:bCs/>
          <w:szCs w:val="22"/>
          <w:lang w:eastAsia="zh-CN"/>
        </w:rPr>
        <w:t>l</w:t>
      </w:r>
      <w:r w:rsidRPr="000543A2">
        <w:rPr>
          <w:rFonts w:eastAsia="等线"/>
          <w:b/>
          <w:bCs/>
          <w:szCs w:val="22"/>
          <w:lang w:eastAsia="zh-CN"/>
        </w:rPr>
        <w:t xml:space="preserve"> 3: A separate frequency list is introduced in SIB15 to indicate provision of MBMS with interleaving, following similar principle as legacy.</w:t>
      </w:r>
    </w:p>
    <w:p w14:paraId="34E30D43" w14:textId="18C811F6" w:rsidR="00F22AE9" w:rsidRPr="00224CEF" w:rsidRDefault="00F22AE9" w:rsidP="008D3AE5">
      <w:pPr>
        <w:pStyle w:val="1"/>
        <w:spacing w:before="100" w:beforeAutospacing="1" w:after="100" w:afterAutospacing="1"/>
        <w:ind w:left="1170" w:hanging="1170"/>
        <w:jc w:val="both"/>
        <w:rPr>
          <w:rFonts w:cs="Arial"/>
        </w:rPr>
      </w:pPr>
      <w:r>
        <w:rPr>
          <w:rFonts w:cs="Arial"/>
        </w:rPr>
        <w:t>4</w:t>
      </w:r>
      <w:r>
        <w:rPr>
          <w:rFonts w:cs="Arial"/>
        </w:rPr>
        <w:tab/>
      </w:r>
      <w:r w:rsidRPr="00224CEF">
        <w:rPr>
          <w:rFonts w:cs="Arial"/>
        </w:rPr>
        <w:t>Reference</w:t>
      </w:r>
    </w:p>
    <w:p w14:paraId="7676DA48" w14:textId="6BA41072" w:rsidR="00127D5A" w:rsidRPr="00AC6879" w:rsidRDefault="00C05D66" w:rsidP="00007BC4">
      <w:pPr>
        <w:overflowPunct/>
        <w:autoSpaceDE/>
        <w:autoSpaceDN/>
        <w:adjustRightInd/>
        <w:spacing w:before="100" w:beforeAutospacing="1" w:after="100" w:afterAutospacing="1"/>
        <w:jc w:val="both"/>
        <w:textAlignment w:val="auto"/>
        <w:rPr>
          <w:rFonts w:eastAsia="等线"/>
          <w:sz w:val="22"/>
          <w:szCs w:val="22"/>
          <w:lang w:val="en-US" w:eastAsia="zh-CN"/>
        </w:rPr>
      </w:pPr>
      <w:r>
        <w:rPr>
          <w:rFonts w:eastAsia="等线"/>
          <w:sz w:val="22"/>
          <w:szCs w:val="22"/>
          <w:lang w:val="en-US" w:eastAsia="zh-CN"/>
        </w:rPr>
        <w:t>[</w:t>
      </w:r>
      <w:r w:rsidR="00E55FA2">
        <w:rPr>
          <w:rFonts w:eastAsia="等线"/>
          <w:sz w:val="22"/>
          <w:szCs w:val="22"/>
          <w:lang w:val="en-US" w:eastAsia="zh-CN"/>
        </w:rPr>
        <w:t>1</w:t>
      </w:r>
      <w:r>
        <w:rPr>
          <w:rFonts w:eastAsia="等线"/>
          <w:sz w:val="22"/>
          <w:szCs w:val="22"/>
          <w:lang w:val="en-US" w:eastAsia="zh-CN"/>
        </w:rPr>
        <w:t xml:space="preserve">] </w:t>
      </w:r>
      <w:r w:rsidRPr="00C05D66">
        <w:rPr>
          <w:rFonts w:eastAsia="等线"/>
          <w:sz w:val="22"/>
          <w:szCs w:val="22"/>
          <w:lang w:val="en-US" w:eastAsia="zh-CN"/>
        </w:rPr>
        <w:t>R1-2504922</w:t>
      </w:r>
      <w:r>
        <w:rPr>
          <w:rFonts w:eastAsia="等线"/>
          <w:sz w:val="22"/>
          <w:szCs w:val="22"/>
          <w:lang w:val="en-US" w:eastAsia="zh-CN"/>
        </w:rPr>
        <w:t xml:space="preserve">, </w:t>
      </w:r>
      <w:r w:rsidR="00C73152" w:rsidRPr="00C73152">
        <w:rPr>
          <w:rFonts w:eastAsia="等线"/>
          <w:sz w:val="22"/>
          <w:szCs w:val="22"/>
          <w:lang w:val="en-US" w:eastAsia="zh-CN"/>
        </w:rPr>
        <w:t>LS on RAN2 aspects for LTE-based 5G Broadcast Phase 2</w:t>
      </w:r>
      <w:r w:rsidR="00C73152">
        <w:rPr>
          <w:rFonts w:eastAsia="等线"/>
          <w:sz w:val="22"/>
          <w:szCs w:val="22"/>
          <w:lang w:val="en-US" w:eastAsia="zh-CN"/>
        </w:rPr>
        <w:t>, RAN1(</w:t>
      </w:r>
      <w:r w:rsidR="005543E2">
        <w:rPr>
          <w:rFonts w:eastAsia="等线"/>
          <w:sz w:val="22"/>
          <w:szCs w:val="22"/>
          <w:lang w:val="en-US" w:eastAsia="zh-CN"/>
        </w:rPr>
        <w:t>EBU</w:t>
      </w:r>
      <w:r w:rsidR="00C73152">
        <w:rPr>
          <w:rFonts w:eastAsia="等线"/>
          <w:sz w:val="22"/>
          <w:szCs w:val="22"/>
          <w:lang w:val="en-US" w:eastAsia="zh-CN"/>
        </w:rPr>
        <w:t>)</w:t>
      </w:r>
    </w:p>
    <w:sectPr w:rsidR="00127D5A" w:rsidRPr="00AC6879" w:rsidSect="002834E3">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FEC87E" w14:textId="77777777" w:rsidR="003455DA" w:rsidRDefault="003455DA">
      <w:pPr>
        <w:spacing w:after="0"/>
      </w:pPr>
      <w:r>
        <w:separator/>
      </w:r>
    </w:p>
  </w:endnote>
  <w:endnote w:type="continuationSeparator" w:id="0">
    <w:p w14:paraId="4D046A8D" w14:textId="77777777" w:rsidR="003455DA" w:rsidRDefault="003455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02CB0A" w14:textId="77777777" w:rsidR="003455DA" w:rsidRDefault="003455DA">
      <w:pPr>
        <w:spacing w:after="0"/>
      </w:pPr>
      <w:r>
        <w:separator/>
      </w:r>
    </w:p>
  </w:footnote>
  <w:footnote w:type="continuationSeparator" w:id="0">
    <w:p w14:paraId="1E4E0F20" w14:textId="77777777" w:rsidR="003455DA" w:rsidRDefault="003455D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D2E6D"/>
    <w:multiLevelType w:val="hybridMultilevel"/>
    <w:tmpl w:val="9BFCA8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D5386F"/>
    <w:multiLevelType w:val="hybridMultilevel"/>
    <w:tmpl w:val="0AD03A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86A08FD"/>
    <w:multiLevelType w:val="multilevel"/>
    <w:tmpl w:val="086A08FD"/>
    <w:lvl w:ilvl="0">
      <w:start w:val="1"/>
      <w:numFmt w:val="bullet"/>
      <w:lvlText w:val=""/>
      <w:lvlJc w:val="left"/>
      <w:pPr>
        <w:ind w:left="1381" w:hanging="360"/>
      </w:pPr>
      <w:rPr>
        <w:rFonts w:ascii="Symbol" w:hAnsi="Symbol" w:hint="default"/>
      </w:rPr>
    </w:lvl>
    <w:lvl w:ilvl="1">
      <w:start w:val="1"/>
      <w:numFmt w:val="bullet"/>
      <w:lvlText w:val="o"/>
      <w:lvlJc w:val="left"/>
      <w:pPr>
        <w:ind w:left="2101" w:hanging="360"/>
      </w:pPr>
      <w:rPr>
        <w:rFonts w:ascii="Courier New" w:hAnsi="Courier New" w:cs="Courier New" w:hint="default"/>
      </w:rPr>
    </w:lvl>
    <w:lvl w:ilvl="2">
      <w:start w:val="1"/>
      <w:numFmt w:val="bullet"/>
      <w:lvlText w:val=""/>
      <w:lvlJc w:val="left"/>
      <w:pPr>
        <w:ind w:left="2821" w:hanging="360"/>
      </w:pPr>
      <w:rPr>
        <w:rFonts w:ascii="Wingdings" w:hAnsi="Wingdings" w:hint="default"/>
      </w:rPr>
    </w:lvl>
    <w:lvl w:ilvl="3">
      <w:start w:val="1"/>
      <w:numFmt w:val="bullet"/>
      <w:lvlText w:val=""/>
      <w:lvlJc w:val="left"/>
      <w:pPr>
        <w:ind w:left="3541" w:hanging="360"/>
      </w:pPr>
      <w:rPr>
        <w:rFonts w:ascii="Symbol" w:hAnsi="Symbol" w:hint="default"/>
      </w:rPr>
    </w:lvl>
    <w:lvl w:ilvl="4">
      <w:start w:val="1"/>
      <w:numFmt w:val="bullet"/>
      <w:lvlText w:val="o"/>
      <w:lvlJc w:val="left"/>
      <w:pPr>
        <w:ind w:left="4261" w:hanging="360"/>
      </w:pPr>
      <w:rPr>
        <w:rFonts w:ascii="Courier New" w:hAnsi="Courier New" w:cs="Courier New" w:hint="default"/>
      </w:rPr>
    </w:lvl>
    <w:lvl w:ilvl="5">
      <w:start w:val="1"/>
      <w:numFmt w:val="bullet"/>
      <w:lvlText w:val=""/>
      <w:lvlJc w:val="left"/>
      <w:pPr>
        <w:ind w:left="4981" w:hanging="360"/>
      </w:pPr>
      <w:rPr>
        <w:rFonts w:ascii="Wingdings" w:hAnsi="Wingdings" w:hint="default"/>
      </w:rPr>
    </w:lvl>
    <w:lvl w:ilvl="6">
      <w:start w:val="1"/>
      <w:numFmt w:val="bullet"/>
      <w:lvlText w:val=""/>
      <w:lvlJc w:val="left"/>
      <w:pPr>
        <w:ind w:left="5701" w:hanging="360"/>
      </w:pPr>
      <w:rPr>
        <w:rFonts w:ascii="Symbol" w:hAnsi="Symbol" w:hint="default"/>
      </w:rPr>
    </w:lvl>
    <w:lvl w:ilvl="7">
      <w:start w:val="1"/>
      <w:numFmt w:val="bullet"/>
      <w:lvlText w:val="o"/>
      <w:lvlJc w:val="left"/>
      <w:pPr>
        <w:ind w:left="6421" w:hanging="360"/>
      </w:pPr>
      <w:rPr>
        <w:rFonts w:ascii="Courier New" w:hAnsi="Courier New" w:cs="Courier New" w:hint="default"/>
      </w:rPr>
    </w:lvl>
    <w:lvl w:ilvl="8">
      <w:start w:val="1"/>
      <w:numFmt w:val="bullet"/>
      <w:lvlText w:val=""/>
      <w:lvlJc w:val="left"/>
      <w:pPr>
        <w:ind w:left="7141" w:hanging="360"/>
      </w:pPr>
      <w:rPr>
        <w:rFonts w:ascii="Wingdings" w:hAnsi="Wingdings" w:hint="default"/>
      </w:rPr>
    </w:lvl>
  </w:abstractNum>
  <w:abstractNum w:abstractNumId="3"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02E62F0"/>
    <w:multiLevelType w:val="multilevel"/>
    <w:tmpl w:val="102E62F0"/>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40D744F"/>
    <w:multiLevelType w:val="hybridMultilevel"/>
    <w:tmpl w:val="75C8EC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EB361E"/>
    <w:multiLevelType w:val="hybridMultilevel"/>
    <w:tmpl w:val="B8065E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4B3110"/>
    <w:multiLevelType w:val="multilevel"/>
    <w:tmpl w:val="1C4B311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340" w:hanging="36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0F339F4"/>
    <w:multiLevelType w:val="hybridMultilevel"/>
    <w:tmpl w:val="268A053E"/>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E8E3CBA"/>
    <w:multiLevelType w:val="multilevel"/>
    <w:tmpl w:val="2E8E3CBA"/>
    <w:lvl w:ilvl="0">
      <w:start w:val="1"/>
      <w:numFmt w:val="decimal"/>
      <w:lvlText w:val="%1."/>
      <w:lvlJc w:val="left"/>
      <w:pPr>
        <w:ind w:left="704" w:hanging="420"/>
      </w:pPr>
      <w:rPr>
        <w:rFonts w:hint="eastAsia"/>
      </w:r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11"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170502C"/>
    <w:multiLevelType w:val="multilevel"/>
    <w:tmpl w:val="3170502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340" w:hanging="36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6DD0709"/>
    <w:multiLevelType w:val="hybridMultilevel"/>
    <w:tmpl w:val="3C3634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443D19"/>
    <w:multiLevelType w:val="hybridMultilevel"/>
    <w:tmpl w:val="64E2B3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30D0D28"/>
    <w:multiLevelType w:val="hybridMultilevel"/>
    <w:tmpl w:val="E558E9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85E0E00"/>
    <w:multiLevelType w:val="multilevel"/>
    <w:tmpl w:val="485E0E0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D2E30B8"/>
    <w:multiLevelType w:val="multilevel"/>
    <w:tmpl w:val="D3EEDF66"/>
    <w:lvl w:ilvl="0">
      <w:start w:val="1"/>
      <w:numFmt w:val="decimal"/>
      <w:lvlText w:val="%1."/>
      <w:lvlJc w:val="left"/>
      <w:pPr>
        <w:tabs>
          <w:tab w:val="left" w:pos="-420"/>
        </w:tabs>
        <w:ind w:left="300" w:hanging="360"/>
      </w:pPr>
      <w:rPr>
        <w:rFonts w:ascii="Times New Roman" w:eastAsia="宋体" w:hAnsi="Times New Roman" w:cs="Times New Roman"/>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420"/>
        </w:tabs>
        <w:ind w:left="1920" w:hanging="360"/>
      </w:pPr>
      <w:rPr>
        <w:rFonts w:ascii="Times New Roman" w:eastAsia="宋体"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3904AD"/>
    <w:multiLevelType w:val="hybridMultilevel"/>
    <w:tmpl w:val="E9D426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3D7556"/>
    <w:multiLevelType w:val="hybridMultilevel"/>
    <w:tmpl w:val="6C7667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A507B47"/>
    <w:multiLevelType w:val="multilevel"/>
    <w:tmpl w:val="9BF6A884"/>
    <w:lvl w:ilvl="0">
      <w:start w:val="1"/>
      <w:numFmt w:val="decimal"/>
      <w:lvlText w:val="%1."/>
      <w:lvlJc w:val="left"/>
      <w:pPr>
        <w:tabs>
          <w:tab w:val="left" w:pos="-420"/>
        </w:tabs>
        <w:ind w:left="300" w:hanging="360"/>
      </w:pPr>
      <w:rPr>
        <w:rFonts w:ascii="Times New Roman" w:eastAsia="宋体" w:hAnsi="Times New Roman" w:cs="Times New Roman"/>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420"/>
        </w:tabs>
        <w:ind w:left="1920" w:hanging="360"/>
      </w:pPr>
      <w:rPr>
        <w:rFonts w:ascii="Times New Roman" w:eastAsia="宋体"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23" w15:restartNumberingAfterBreak="0">
    <w:nsid w:val="5B213DC4"/>
    <w:multiLevelType w:val="hybridMultilevel"/>
    <w:tmpl w:val="9754F8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56D47A1"/>
    <w:multiLevelType w:val="multilevel"/>
    <w:tmpl w:val="5EA2C5DE"/>
    <w:lvl w:ilvl="0">
      <w:start w:val="1"/>
      <w:numFmt w:val="decimal"/>
      <w:lvlText w:val="%1."/>
      <w:lvlJc w:val="left"/>
      <w:pPr>
        <w:tabs>
          <w:tab w:val="left" w:pos="-420"/>
        </w:tabs>
        <w:ind w:left="300" w:hanging="360"/>
      </w:pPr>
      <w:rPr>
        <w:rFonts w:ascii="Times New Roman" w:eastAsia="宋体" w:hAnsi="Times New Roman" w:cs="Times New Roman"/>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420"/>
        </w:tabs>
        <w:ind w:left="1920" w:hanging="360"/>
      </w:pPr>
      <w:rPr>
        <w:rFonts w:ascii="Times New Roman" w:eastAsia="宋体"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25"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6" w15:restartNumberingAfterBreak="0">
    <w:nsid w:val="6CD85EC9"/>
    <w:multiLevelType w:val="hybridMultilevel"/>
    <w:tmpl w:val="1C2E63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D330473"/>
    <w:multiLevelType w:val="multilevel"/>
    <w:tmpl w:val="6D33047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D8D11B4"/>
    <w:multiLevelType w:val="hybridMultilevel"/>
    <w:tmpl w:val="1B0AAF1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D923B74"/>
    <w:multiLevelType w:val="hybridMultilevel"/>
    <w:tmpl w:val="FF02B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9"/>
  </w:num>
  <w:num w:numId="3">
    <w:abstractNumId w:val="18"/>
  </w:num>
  <w:num w:numId="4">
    <w:abstractNumId w:val="11"/>
  </w:num>
  <w:num w:numId="5">
    <w:abstractNumId w:val="3"/>
  </w:num>
  <w:num w:numId="6">
    <w:abstractNumId w:val="25"/>
  </w:num>
  <w:num w:numId="7">
    <w:abstractNumId w:val="4"/>
  </w:num>
  <w:num w:numId="8">
    <w:abstractNumId w:val="27"/>
  </w:num>
  <w:num w:numId="9">
    <w:abstractNumId w:val="16"/>
  </w:num>
  <w:num w:numId="10">
    <w:abstractNumId w:val="12"/>
  </w:num>
  <w:num w:numId="11">
    <w:abstractNumId w:val="7"/>
  </w:num>
  <w:num w:numId="12">
    <w:abstractNumId w:val="24"/>
  </w:num>
  <w:num w:numId="13">
    <w:abstractNumId w:val="22"/>
  </w:num>
  <w:num w:numId="14">
    <w:abstractNumId w:val="17"/>
  </w:num>
  <w:num w:numId="15">
    <w:abstractNumId w:val="13"/>
  </w:num>
  <w:num w:numId="16">
    <w:abstractNumId w:val="23"/>
  </w:num>
  <w:num w:numId="17">
    <w:abstractNumId w:val="6"/>
  </w:num>
  <w:num w:numId="18">
    <w:abstractNumId w:val="14"/>
  </w:num>
  <w:num w:numId="19">
    <w:abstractNumId w:val="26"/>
  </w:num>
  <w:num w:numId="20">
    <w:abstractNumId w:val="15"/>
  </w:num>
  <w:num w:numId="21">
    <w:abstractNumId w:val="10"/>
  </w:num>
  <w:num w:numId="22">
    <w:abstractNumId w:val="21"/>
  </w:num>
  <w:num w:numId="23">
    <w:abstractNumId w:val="20"/>
  </w:num>
  <w:num w:numId="24">
    <w:abstractNumId w:val="28"/>
  </w:num>
  <w:num w:numId="25">
    <w:abstractNumId w:val="1"/>
  </w:num>
  <w:num w:numId="26">
    <w:abstractNumId w:val="29"/>
  </w:num>
  <w:num w:numId="27">
    <w:abstractNumId w:val="0"/>
  </w:num>
  <w:num w:numId="28">
    <w:abstractNumId w:val="8"/>
  </w:num>
  <w:num w:numId="29">
    <w:abstractNumId w:val="5"/>
  </w:num>
  <w:num w:numId="30">
    <w:abstractNumId w:val="30"/>
  </w:num>
  <w:num w:numId="31">
    <w:abstractNumId w:val="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E37E782C"/>
    <w:rsid w:val="FDDBE6E7"/>
    <w:rsid w:val="00000394"/>
    <w:rsid w:val="000008E0"/>
    <w:rsid w:val="0000211B"/>
    <w:rsid w:val="00002890"/>
    <w:rsid w:val="00003244"/>
    <w:rsid w:val="00003695"/>
    <w:rsid w:val="000040BE"/>
    <w:rsid w:val="00004317"/>
    <w:rsid w:val="0000597D"/>
    <w:rsid w:val="00005D4D"/>
    <w:rsid w:val="000067BF"/>
    <w:rsid w:val="00006A9C"/>
    <w:rsid w:val="00006CF9"/>
    <w:rsid w:val="0000740C"/>
    <w:rsid w:val="00007BC4"/>
    <w:rsid w:val="000104E7"/>
    <w:rsid w:val="00011531"/>
    <w:rsid w:val="000117E3"/>
    <w:rsid w:val="000123A6"/>
    <w:rsid w:val="00012DFE"/>
    <w:rsid w:val="000136F4"/>
    <w:rsid w:val="00014891"/>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4DC"/>
    <w:rsid w:val="000260F3"/>
    <w:rsid w:val="0002631B"/>
    <w:rsid w:val="00026695"/>
    <w:rsid w:val="00026B56"/>
    <w:rsid w:val="00026DDC"/>
    <w:rsid w:val="00027104"/>
    <w:rsid w:val="00027DEB"/>
    <w:rsid w:val="00027FB6"/>
    <w:rsid w:val="00030779"/>
    <w:rsid w:val="0003102A"/>
    <w:rsid w:val="0003149A"/>
    <w:rsid w:val="000314F8"/>
    <w:rsid w:val="00031D4B"/>
    <w:rsid w:val="00031FA7"/>
    <w:rsid w:val="000326F5"/>
    <w:rsid w:val="00032791"/>
    <w:rsid w:val="0003326E"/>
    <w:rsid w:val="00033397"/>
    <w:rsid w:val="00033D04"/>
    <w:rsid w:val="0003532A"/>
    <w:rsid w:val="00037748"/>
    <w:rsid w:val="00037B1F"/>
    <w:rsid w:val="00037F67"/>
    <w:rsid w:val="00037FEF"/>
    <w:rsid w:val="00040095"/>
    <w:rsid w:val="0004017E"/>
    <w:rsid w:val="00040D99"/>
    <w:rsid w:val="00041614"/>
    <w:rsid w:val="00041C9C"/>
    <w:rsid w:val="000429E9"/>
    <w:rsid w:val="00042FA6"/>
    <w:rsid w:val="00043516"/>
    <w:rsid w:val="00043A51"/>
    <w:rsid w:val="00044508"/>
    <w:rsid w:val="000449E9"/>
    <w:rsid w:val="00044E19"/>
    <w:rsid w:val="0004520C"/>
    <w:rsid w:val="0004596F"/>
    <w:rsid w:val="00045ED7"/>
    <w:rsid w:val="00046FCF"/>
    <w:rsid w:val="000479E4"/>
    <w:rsid w:val="00047B49"/>
    <w:rsid w:val="00050620"/>
    <w:rsid w:val="000506B7"/>
    <w:rsid w:val="00050D6C"/>
    <w:rsid w:val="00050E0D"/>
    <w:rsid w:val="00051421"/>
    <w:rsid w:val="0005172A"/>
    <w:rsid w:val="00051834"/>
    <w:rsid w:val="00052914"/>
    <w:rsid w:val="00052E62"/>
    <w:rsid w:val="00052FF2"/>
    <w:rsid w:val="00053266"/>
    <w:rsid w:val="00053888"/>
    <w:rsid w:val="00053B45"/>
    <w:rsid w:val="000543A2"/>
    <w:rsid w:val="000549BB"/>
    <w:rsid w:val="00054A22"/>
    <w:rsid w:val="0005520B"/>
    <w:rsid w:val="0005521E"/>
    <w:rsid w:val="000563F4"/>
    <w:rsid w:val="000564C6"/>
    <w:rsid w:val="0005654B"/>
    <w:rsid w:val="000569A8"/>
    <w:rsid w:val="000571A1"/>
    <w:rsid w:val="000618AF"/>
    <w:rsid w:val="0006219E"/>
    <w:rsid w:val="00062264"/>
    <w:rsid w:val="000623CF"/>
    <w:rsid w:val="000626C1"/>
    <w:rsid w:val="0006340A"/>
    <w:rsid w:val="00063FF1"/>
    <w:rsid w:val="0006409F"/>
    <w:rsid w:val="000646D0"/>
    <w:rsid w:val="00064701"/>
    <w:rsid w:val="00064B12"/>
    <w:rsid w:val="00064C30"/>
    <w:rsid w:val="000652D0"/>
    <w:rsid w:val="0006531A"/>
    <w:rsid w:val="000655A6"/>
    <w:rsid w:val="0006566F"/>
    <w:rsid w:val="00065706"/>
    <w:rsid w:val="00066934"/>
    <w:rsid w:val="00066D17"/>
    <w:rsid w:val="0006757F"/>
    <w:rsid w:val="0006781D"/>
    <w:rsid w:val="00070B04"/>
    <w:rsid w:val="00071539"/>
    <w:rsid w:val="00071C2C"/>
    <w:rsid w:val="00071EFE"/>
    <w:rsid w:val="00071F20"/>
    <w:rsid w:val="00072004"/>
    <w:rsid w:val="00072067"/>
    <w:rsid w:val="00072EE8"/>
    <w:rsid w:val="00073ABC"/>
    <w:rsid w:val="00073C3A"/>
    <w:rsid w:val="00074AD8"/>
    <w:rsid w:val="00074BEB"/>
    <w:rsid w:val="00075D4D"/>
    <w:rsid w:val="0007605B"/>
    <w:rsid w:val="0007610C"/>
    <w:rsid w:val="0007677A"/>
    <w:rsid w:val="0007678B"/>
    <w:rsid w:val="0007787C"/>
    <w:rsid w:val="00080512"/>
    <w:rsid w:val="00080606"/>
    <w:rsid w:val="00080A2F"/>
    <w:rsid w:val="00081BB9"/>
    <w:rsid w:val="00081C5D"/>
    <w:rsid w:val="00081DFF"/>
    <w:rsid w:val="00082429"/>
    <w:rsid w:val="00082AE8"/>
    <w:rsid w:val="00082EA6"/>
    <w:rsid w:val="00082EE5"/>
    <w:rsid w:val="00083D3F"/>
    <w:rsid w:val="000850DB"/>
    <w:rsid w:val="0008527C"/>
    <w:rsid w:val="00086772"/>
    <w:rsid w:val="00086838"/>
    <w:rsid w:val="00087542"/>
    <w:rsid w:val="00087B32"/>
    <w:rsid w:val="00090A3B"/>
    <w:rsid w:val="000913CB"/>
    <w:rsid w:val="00092386"/>
    <w:rsid w:val="00092B5D"/>
    <w:rsid w:val="00092F12"/>
    <w:rsid w:val="00093D5D"/>
    <w:rsid w:val="00095499"/>
    <w:rsid w:val="00095585"/>
    <w:rsid w:val="00095D6D"/>
    <w:rsid w:val="00095DF0"/>
    <w:rsid w:val="00096237"/>
    <w:rsid w:val="00096660"/>
    <w:rsid w:val="000A0288"/>
    <w:rsid w:val="000A09B5"/>
    <w:rsid w:val="000A148F"/>
    <w:rsid w:val="000A1FAA"/>
    <w:rsid w:val="000A24DE"/>
    <w:rsid w:val="000A2609"/>
    <w:rsid w:val="000A288E"/>
    <w:rsid w:val="000A2DDD"/>
    <w:rsid w:val="000A2E2D"/>
    <w:rsid w:val="000A31F2"/>
    <w:rsid w:val="000A41A7"/>
    <w:rsid w:val="000A437B"/>
    <w:rsid w:val="000A4709"/>
    <w:rsid w:val="000A4712"/>
    <w:rsid w:val="000A4B55"/>
    <w:rsid w:val="000A56E2"/>
    <w:rsid w:val="000A5CDE"/>
    <w:rsid w:val="000A630E"/>
    <w:rsid w:val="000A6449"/>
    <w:rsid w:val="000A752A"/>
    <w:rsid w:val="000A75B3"/>
    <w:rsid w:val="000A775E"/>
    <w:rsid w:val="000A7C8C"/>
    <w:rsid w:val="000B06EF"/>
    <w:rsid w:val="000B0941"/>
    <w:rsid w:val="000B0BEB"/>
    <w:rsid w:val="000B13B9"/>
    <w:rsid w:val="000B160D"/>
    <w:rsid w:val="000B1F1B"/>
    <w:rsid w:val="000B29CD"/>
    <w:rsid w:val="000B2AEF"/>
    <w:rsid w:val="000B354E"/>
    <w:rsid w:val="000B4B91"/>
    <w:rsid w:val="000B541D"/>
    <w:rsid w:val="000B6AC7"/>
    <w:rsid w:val="000B6EB4"/>
    <w:rsid w:val="000B7C51"/>
    <w:rsid w:val="000C0334"/>
    <w:rsid w:val="000C0F5E"/>
    <w:rsid w:val="000C1113"/>
    <w:rsid w:val="000C2211"/>
    <w:rsid w:val="000C237F"/>
    <w:rsid w:val="000C2689"/>
    <w:rsid w:val="000C26FF"/>
    <w:rsid w:val="000C29C9"/>
    <w:rsid w:val="000C2B35"/>
    <w:rsid w:val="000C318E"/>
    <w:rsid w:val="000C3A6A"/>
    <w:rsid w:val="000C3ABE"/>
    <w:rsid w:val="000C3E51"/>
    <w:rsid w:val="000C444F"/>
    <w:rsid w:val="000C44DF"/>
    <w:rsid w:val="000C4982"/>
    <w:rsid w:val="000C49E6"/>
    <w:rsid w:val="000C4F21"/>
    <w:rsid w:val="000C7316"/>
    <w:rsid w:val="000D0AEC"/>
    <w:rsid w:val="000D138D"/>
    <w:rsid w:val="000D2EAC"/>
    <w:rsid w:val="000D2FF9"/>
    <w:rsid w:val="000D3F6D"/>
    <w:rsid w:val="000D434E"/>
    <w:rsid w:val="000D45B0"/>
    <w:rsid w:val="000D4BCF"/>
    <w:rsid w:val="000D58AB"/>
    <w:rsid w:val="000D5B51"/>
    <w:rsid w:val="000D5D09"/>
    <w:rsid w:val="000D6A97"/>
    <w:rsid w:val="000D6F3A"/>
    <w:rsid w:val="000D6F55"/>
    <w:rsid w:val="000D76D9"/>
    <w:rsid w:val="000D7767"/>
    <w:rsid w:val="000D7C21"/>
    <w:rsid w:val="000E06A9"/>
    <w:rsid w:val="000E06B7"/>
    <w:rsid w:val="000E0733"/>
    <w:rsid w:val="000E0C49"/>
    <w:rsid w:val="000E26F7"/>
    <w:rsid w:val="000E2858"/>
    <w:rsid w:val="000E2940"/>
    <w:rsid w:val="000E4210"/>
    <w:rsid w:val="000E4866"/>
    <w:rsid w:val="000E5206"/>
    <w:rsid w:val="000E54AF"/>
    <w:rsid w:val="000E596B"/>
    <w:rsid w:val="000E5A20"/>
    <w:rsid w:val="000E5DF3"/>
    <w:rsid w:val="000E698B"/>
    <w:rsid w:val="000E7080"/>
    <w:rsid w:val="000E7876"/>
    <w:rsid w:val="000F06F1"/>
    <w:rsid w:val="000F0768"/>
    <w:rsid w:val="000F0A64"/>
    <w:rsid w:val="000F10E6"/>
    <w:rsid w:val="000F1699"/>
    <w:rsid w:val="000F1FD3"/>
    <w:rsid w:val="000F276E"/>
    <w:rsid w:val="000F2DB2"/>
    <w:rsid w:val="000F356E"/>
    <w:rsid w:val="000F3762"/>
    <w:rsid w:val="000F38C2"/>
    <w:rsid w:val="000F3B30"/>
    <w:rsid w:val="000F41E2"/>
    <w:rsid w:val="000F4969"/>
    <w:rsid w:val="000F4CCF"/>
    <w:rsid w:val="000F51CF"/>
    <w:rsid w:val="000F52CF"/>
    <w:rsid w:val="000F5DF1"/>
    <w:rsid w:val="000F7971"/>
    <w:rsid w:val="001022BB"/>
    <w:rsid w:val="001030DF"/>
    <w:rsid w:val="00103138"/>
    <w:rsid w:val="00103566"/>
    <w:rsid w:val="00103D21"/>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5658"/>
    <w:rsid w:val="00116042"/>
    <w:rsid w:val="00116DC0"/>
    <w:rsid w:val="00116F27"/>
    <w:rsid w:val="00117133"/>
    <w:rsid w:val="00117848"/>
    <w:rsid w:val="00117D80"/>
    <w:rsid w:val="00120083"/>
    <w:rsid w:val="00120432"/>
    <w:rsid w:val="001209D1"/>
    <w:rsid w:val="00120C04"/>
    <w:rsid w:val="001234BE"/>
    <w:rsid w:val="001235FA"/>
    <w:rsid w:val="00123A21"/>
    <w:rsid w:val="00123D33"/>
    <w:rsid w:val="0012445D"/>
    <w:rsid w:val="0012455C"/>
    <w:rsid w:val="00124D17"/>
    <w:rsid w:val="0012504E"/>
    <w:rsid w:val="001255F1"/>
    <w:rsid w:val="001264C4"/>
    <w:rsid w:val="00126629"/>
    <w:rsid w:val="00126C7C"/>
    <w:rsid w:val="00126E13"/>
    <w:rsid w:val="00127053"/>
    <w:rsid w:val="00127D5A"/>
    <w:rsid w:val="001305D9"/>
    <w:rsid w:val="00130B90"/>
    <w:rsid w:val="00130BA5"/>
    <w:rsid w:val="00130F2B"/>
    <w:rsid w:val="00131102"/>
    <w:rsid w:val="001320AB"/>
    <w:rsid w:val="00132423"/>
    <w:rsid w:val="001324F3"/>
    <w:rsid w:val="0013267C"/>
    <w:rsid w:val="0013288D"/>
    <w:rsid w:val="00133E2C"/>
    <w:rsid w:val="00134692"/>
    <w:rsid w:val="00134A51"/>
    <w:rsid w:val="00134C10"/>
    <w:rsid w:val="00135C14"/>
    <w:rsid w:val="00135D84"/>
    <w:rsid w:val="00136275"/>
    <w:rsid w:val="00136B57"/>
    <w:rsid w:val="00137704"/>
    <w:rsid w:val="0013780C"/>
    <w:rsid w:val="00137A12"/>
    <w:rsid w:val="00137A4B"/>
    <w:rsid w:val="00137A83"/>
    <w:rsid w:val="00137B82"/>
    <w:rsid w:val="00140179"/>
    <w:rsid w:val="00140CAA"/>
    <w:rsid w:val="001411F4"/>
    <w:rsid w:val="0014154A"/>
    <w:rsid w:val="00141CB2"/>
    <w:rsid w:val="00142281"/>
    <w:rsid w:val="00142A3C"/>
    <w:rsid w:val="00142A6C"/>
    <w:rsid w:val="00142B94"/>
    <w:rsid w:val="00143760"/>
    <w:rsid w:val="00143E2F"/>
    <w:rsid w:val="0014452E"/>
    <w:rsid w:val="00144592"/>
    <w:rsid w:val="0014473D"/>
    <w:rsid w:val="00144CCF"/>
    <w:rsid w:val="001459DE"/>
    <w:rsid w:val="00145A99"/>
    <w:rsid w:val="00146E44"/>
    <w:rsid w:val="0014787D"/>
    <w:rsid w:val="00147906"/>
    <w:rsid w:val="00147B12"/>
    <w:rsid w:val="00147EC0"/>
    <w:rsid w:val="001513A7"/>
    <w:rsid w:val="001515B7"/>
    <w:rsid w:val="00151BE1"/>
    <w:rsid w:val="00154442"/>
    <w:rsid w:val="0015502C"/>
    <w:rsid w:val="00156574"/>
    <w:rsid w:val="001567DF"/>
    <w:rsid w:val="00156B18"/>
    <w:rsid w:val="00157BEA"/>
    <w:rsid w:val="00157F38"/>
    <w:rsid w:val="00157FBA"/>
    <w:rsid w:val="001609A2"/>
    <w:rsid w:val="001609EF"/>
    <w:rsid w:val="00160EDC"/>
    <w:rsid w:val="0016236F"/>
    <w:rsid w:val="001628C0"/>
    <w:rsid w:val="001628DE"/>
    <w:rsid w:val="0016399D"/>
    <w:rsid w:val="00163B48"/>
    <w:rsid w:val="00163FCE"/>
    <w:rsid w:val="00164170"/>
    <w:rsid w:val="0016464F"/>
    <w:rsid w:val="001651B4"/>
    <w:rsid w:val="0016525A"/>
    <w:rsid w:val="001653C9"/>
    <w:rsid w:val="00165659"/>
    <w:rsid w:val="00165B55"/>
    <w:rsid w:val="001666A9"/>
    <w:rsid w:val="0016742C"/>
    <w:rsid w:val="00167E63"/>
    <w:rsid w:val="00170021"/>
    <w:rsid w:val="0017075B"/>
    <w:rsid w:val="00171568"/>
    <w:rsid w:val="00171A4B"/>
    <w:rsid w:val="00171ED0"/>
    <w:rsid w:val="00171F11"/>
    <w:rsid w:val="0017235D"/>
    <w:rsid w:val="0017253A"/>
    <w:rsid w:val="00172A9E"/>
    <w:rsid w:val="00174A18"/>
    <w:rsid w:val="00174D5D"/>
    <w:rsid w:val="00174EC1"/>
    <w:rsid w:val="00175F21"/>
    <w:rsid w:val="001761C6"/>
    <w:rsid w:val="0017665A"/>
    <w:rsid w:val="00176CE0"/>
    <w:rsid w:val="00177237"/>
    <w:rsid w:val="00177BCF"/>
    <w:rsid w:val="001807CD"/>
    <w:rsid w:val="00180D9C"/>
    <w:rsid w:val="00180EC8"/>
    <w:rsid w:val="00181539"/>
    <w:rsid w:val="00182690"/>
    <w:rsid w:val="00183A19"/>
    <w:rsid w:val="00183D6E"/>
    <w:rsid w:val="00184B90"/>
    <w:rsid w:val="00185485"/>
    <w:rsid w:val="0018581F"/>
    <w:rsid w:val="001859A1"/>
    <w:rsid w:val="00186586"/>
    <w:rsid w:val="00186F92"/>
    <w:rsid w:val="00187273"/>
    <w:rsid w:val="0018790F"/>
    <w:rsid w:val="00187C11"/>
    <w:rsid w:val="001905D3"/>
    <w:rsid w:val="001906B3"/>
    <w:rsid w:val="0019097A"/>
    <w:rsid w:val="0019101B"/>
    <w:rsid w:val="001911A2"/>
    <w:rsid w:val="001912B1"/>
    <w:rsid w:val="001915C8"/>
    <w:rsid w:val="00191EEE"/>
    <w:rsid w:val="0019237D"/>
    <w:rsid w:val="00192458"/>
    <w:rsid w:val="00193A82"/>
    <w:rsid w:val="001943E4"/>
    <w:rsid w:val="00194D6A"/>
    <w:rsid w:val="00194DFB"/>
    <w:rsid w:val="001964F9"/>
    <w:rsid w:val="001971A7"/>
    <w:rsid w:val="00197578"/>
    <w:rsid w:val="00197903"/>
    <w:rsid w:val="00197BAA"/>
    <w:rsid w:val="001A009C"/>
    <w:rsid w:val="001A1A6E"/>
    <w:rsid w:val="001A2161"/>
    <w:rsid w:val="001A2363"/>
    <w:rsid w:val="001A2665"/>
    <w:rsid w:val="001A279D"/>
    <w:rsid w:val="001A2C61"/>
    <w:rsid w:val="001A40D6"/>
    <w:rsid w:val="001A57D3"/>
    <w:rsid w:val="001A5C2D"/>
    <w:rsid w:val="001A5C64"/>
    <w:rsid w:val="001A5EA2"/>
    <w:rsid w:val="001A65A7"/>
    <w:rsid w:val="001A6C29"/>
    <w:rsid w:val="001A6DDC"/>
    <w:rsid w:val="001A6F66"/>
    <w:rsid w:val="001A7A2B"/>
    <w:rsid w:val="001A7EA9"/>
    <w:rsid w:val="001B03BF"/>
    <w:rsid w:val="001B1744"/>
    <w:rsid w:val="001B1BBC"/>
    <w:rsid w:val="001B25BC"/>
    <w:rsid w:val="001B2AA2"/>
    <w:rsid w:val="001B3506"/>
    <w:rsid w:val="001B3A97"/>
    <w:rsid w:val="001B4283"/>
    <w:rsid w:val="001B4570"/>
    <w:rsid w:val="001B4860"/>
    <w:rsid w:val="001B540F"/>
    <w:rsid w:val="001B569E"/>
    <w:rsid w:val="001B59B9"/>
    <w:rsid w:val="001B624E"/>
    <w:rsid w:val="001B6333"/>
    <w:rsid w:val="001B709D"/>
    <w:rsid w:val="001C07CA"/>
    <w:rsid w:val="001C0926"/>
    <w:rsid w:val="001C14C3"/>
    <w:rsid w:val="001C17A5"/>
    <w:rsid w:val="001C1AC7"/>
    <w:rsid w:val="001C21E4"/>
    <w:rsid w:val="001C2678"/>
    <w:rsid w:val="001C271D"/>
    <w:rsid w:val="001C27BF"/>
    <w:rsid w:val="001C27EE"/>
    <w:rsid w:val="001C2BEA"/>
    <w:rsid w:val="001C36EF"/>
    <w:rsid w:val="001C460A"/>
    <w:rsid w:val="001C4616"/>
    <w:rsid w:val="001C4ECD"/>
    <w:rsid w:val="001C551C"/>
    <w:rsid w:val="001C555C"/>
    <w:rsid w:val="001C6705"/>
    <w:rsid w:val="001C6CE9"/>
    <w:rsid w:val="001C6DFE"/>
    <w:rsid w:val="001C6F2B"/>
    <w:rsid w:val="001C7378"/>
    <w:rsid w:val="001D02C2"/>
    <w:rsid w:val="001D082B"/>
    <w:rsid w:val="001D1554"/>
    <w:rsid w:val="001D187E"/>
    <w:rsid w:val="001D1C73"/>
    <w:rsid w:val="001D1FC1"/>
    <w:rsid w:val="001D2130"/>
    <w:rsid w:val="001D346D"/>
    <w:rsid w:val="001D35FC"/>
    <w:rsid w:val="001D368C"/>
    <w:rsid w:val="001D38FD"/>
    <w:rsid w:val="001D4020"/>
    <w:rsid w:val="001D42E3"/>
    <w:rsid w:val="001D4955"/>
    <w:rsid w:val="001D53EE"/>
    <w:rsid w:val="001D556E"/>
    <w:rsid w:val="001D5A5B"/>
    <w:rsid w:val="001D637E"/>
    <w:rsid w:val="001D63BA"/>
    <w:rsid w:val="001D677E"/>
    <w:rsid w:val="001D7258"/>
    <w:rsid w:val="001D73E3"/>
    <w:rsid w:val="001D7CB6"/>
    <w:rsid w:val="001E0758"/>
    <w:rsid w:val="001E0D82"/>
    <w:rsid w:val="001E0E6A"/>
    <w:rsid w:val="001E10CA"/>
    <w:rsid w:val="001E1886"/>
    <w:rsid w:val="001E24AF"/>
    <w:rsid w:val="001E3779"/>
    <w:rsid w:val="001E4FD0"/>
    <w:rsid w:val="001E615C"/>
    <w:rsid w:val="001E63C0"/>
    <w:rsid w:val="001E6631"/>
    <w:rsid w:val="001E6EDC"/>
    <w:rsid w:val="001E7581"/>
    <w:rsid w:val="001F03CF"/>
    <w:rsid w:val="001F1042"/>
    <w:rsid w:val="001F168B"/>
    <w:rsid w:val="001F25B2"/>
    <w:rsid w:val="001F3ABC"/>
    <w:rsid w:val="001F3B9C"/>
    <w:rsid w:val="001F3D41"/>
    <w:rsid w:val="001F4504"/>
    <w:rsid w:val="001F4A03"/>
    <w:rsid w:val="001F4DCC"/>
    <w:rsid w:val="001F569A"/>
    <w:rsid w:val="001F5CCE"/>
    <w:rsid w:val="001F61AD"/>
    <w:rsid w:val="001F6A75"/>
    <w:rsid w:val="001F6EBF"/>
    <w:rsid w:val="002007FC"/>
    <w:rsid w:val="00200876"/>
    <w:rsid w:val="002021E0"/>
    <w:rsid w:val="002041AA"/>
    <w:rsid w:val="00204FF4"/>
    <w:rsid w:val="00205615"/>
    <w:rsid w:val="00205BC7"/>
    <w:rsid w:val="00205F37"/>
    <w:rsid w:val="0020648B"/>
    <w:rsid w:val="00206D75"/>
    <w:rsid w:val="00206E13"/>
    <w:rsid w:val="0020716A"/>
    <w:rsid w:val="00207D5B"/>
    <w:rsid w:val="00210B26"/>
    <w:rsid w:val="002115C7"/>
    <w:rsid w:val="00212194"/>
    <w:rsid w:val="0021226A"/>
    <w:rsid w:val="002127B8"/>
    <w:rsid w:val="0021307B"/>
    <w:rsid w:val="00214479"/>
    <w:rsid w:val="0021552C"/>
    <w:rsid w:val="0021617D"/>
    <w:rsid w:val="002165F4"/>
    <w:rsid w:val="00216768"/>
    <w:rsid w:val="002169A0"/>
    <w:rsid w:val="00216EA1"/>
    <w:rsid w:val="00216F88"/>
    <w:rsid w:val="0021729E"/>
    <w:rsid w:val="00217488"/>
    <w:rsid w:val="002175AB"/>
    <w:rsid w:val="00217E90"/>
    <w:rsid w:val="00220B56"/>
    <w:rsid w:val="00221EF9"/>
    <w:rsid w:val="002231B4"/>
    <w:rsid w:val="00224556"/>
    <w:rsid w:val="002246AE"/>
    <w:rsid w:val="00224B34"/>
    <w:rsid w:val="00224DF4"/>
    <w:rsid w:val="00224F6B"/>
    <w:rsid w:val="002250B2"/>
    <w:rsid w:val="002254B1"/>
    <w:rsid w:val="00227187"/>
    <w:rsid w:val="0022760C"/>
    <w:rsid w:val="0022777B"/>
    <w:rsid w:val="00227CE3"/>
    <w:rsid w:val="002302BD"/>
    <w:rsid w:val="002305F0"/>
    <w:rsid w:val="0023073D"/>
    <w:rsid w:val="00230F9A"/>
    <w:rsid w:val="00232A84"/>
    <w:rsid w:val="00232D4A"/>
    <w:rsid w:val="0023371C"/>
    <w:rsid w:val="0023372E"/>
    <w:rsid w:val="002347A2"/>
    <w:rsid w:val="00234847"/>
    <w:rsid w:val="002356ED"/>
    <w:rsid w:val="00235EC5"/>
    <w:rsid w:val="00236329"/>
    <w:rsid w:val="00236490"/>
    <w:rsid w:val="00236AF1"/>
    <w:rsid w:val="00236B1D"/>
    <w:rsid w:val="00236B59"/>
    <w:rsid w:val="00237759"/>
    <w:rsid w:val="00237840"/>
    <w:rsid w:val="002378EC"/>
    <w:rsid w:val="002414D2"/>
    <w:rsid w:val="00241FEA"/>
    <w:rsid w:val="00242038"/>
    <w:rsid w:val="00242F2F"/>
    <w:rsid w:val="00243C89"/>
    <w:rsid w:val="00243DA0"/>
    <w:rsid w:val="0024490C"/>
    <w:rsid w:val="00244BA5"/>
    <w:rsid w:val="00245E90"/>
    <w:rsid w:val="00247104"/>
    <w:rsid w:val="002474A9"/>
    <w:rsid w:val="00251897"/>
    <w:rsid w:val="00251D18"/>
    <w:rsid w:val="00251F32"/>
    <w:rsid w:val="0025232D"/>
    <w:rsid w:val="00253367"/>
    <w:rsid w:val="00254BBC"/>
    <w:rsid w:val="00255490"/>
    <w:rsid w:val="00255A52"/>
    <w:rsid w:val="00255EF3"/>
    <w:rsid w:val="00256206"/>
    <w:rsid w:val="002567B9"/>
    <w:rsid w:val="00256920"/>
    <w:rsid w:val="00257348"/>
    <w:rsid w:val="002574D9"/>
    <w:rsid w:val="0026024E"/>
    <w:rsid w:val="002603C4"/>
    <w:rsid w:val="002604F7"/>
    <w:rsid w:val="00260F6A"/>
    <w:rsid w:val="00261186"/>
    <w:rsid w:val="002616F9"/>
    <w:rsid w:val="0026199B"/>
    <w:rsid w:val="00261F28"/>
    <w:rsid w:val="0026244A"/>
    <w:rsid w:val="002625BA"/>
    <w:rsid w:val="00262A2A"/>
    <w:rsid w:val="00262AC2"/>
    <w:rsid w:val="00262EBE"/>
    <w:rsid w:val="00263606"/>
    <w:rsid w:val="002643FB"/>
    <w:rsid w:val="00264AC4"/>
    <w:rsid w:val="00264C40"/>
    <w:rsid w:val="00265057"/>
    <w:rsid w:val="002654B8"/>
    <w:rsid w:val="0026554D"/>
    <w:rsid w:val="002656A0"/>
    <w:rsid w:val="00265EBE"/>
    <w:rsid w:val="0026643A"/>
    <w:rsid w:val="0026647C"/>
    <w:rsid w:val="00266A96"/>
    <w:rsid w:val="00266B00"/>
    <w:rsid w:val="0026744E"/>
    <w:rsid w:val="00267894"/>
    <w:rsid w:val="00267944"/>
    <w:rsid w:val="00267D1E"/>
    <w:rsid w:val="00270478"/>
    <w:rsid w:val="00270918"/>
    <w:rsid w:val="002711E6"/>
    <w:rsid w:val="00271E36"/>
    <w:rsid w:val="002728ED"/>
    <w:rsid w:val="00273689"/>
    <w:rsid w:val="00273AD0"/>
    <w:rsid w:val="00274E1E"/>
    <w:rsid w:val="00275945"/>
    <w:rsid w:val="00276B1D"/>
    <w:rsid w:val="00276C5B"/>
    <w:rsid w:val="00276CA6"/>
    <w:rsid w:val="00277C0D"/>
    <w:rsid w:val="002810B3"/>
    <w:rsid w:val="00281258"/>
    <w:rsid w:val="00281804"/>
    <w:rsid w:val="00281A8A"/>
    <w:rsid w:val="00281C0F"/>
    <w:rsid w:val="002826BE"/>
    <w:rsid w:val="0028285A"/>
    <w:rsid w:val="00282972"/>
    <w:rsid w:val="0028320F"/>
    <w:rsid w:val="002834E3"/>
    <w:rsid w:val="00284A44"/>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463"/>
    <w:rsid w:val="00296CAE"/>
    <w:rsid w:val="00296F95"/>
    <w:rsid w:val="002976C6"/>
    <w:rsid w:val="002A016C"/>
    <w:rsid w:val="002A03FA"/>
    <w:rsid w:val="002A06A5"/>
    <w:rsid w:val="002A0AD7"/>
    <w:rsid w:val="002A0B0A"/>
    <w:rsid w:val="002A0F01"/>
    <w:rsid w:val="002A2D1E"/>
    <w:rsid w:val="002A3081"/>
    <w:rsid w:val="002A3501"/>
    <w:rsid w:val="002A3AAF"/>
    <w:rsid w:val="002A4014"/>
    <w:rsid w:val="002A4761"/>
    <w:rsid w:val="002A47D6"/>
    <w:rsid w:val="002A4CB7"/>
    <w:rsid w:val="002A57F6"/>
    <w:rsid w:val="002A5815"/>
    <w:rsid w:val="002A5E05"/>
    <w:rsid w:val="002A70E6"/>
    <w:rsid w:val="002A7A5F"/>
    <w:rsid w:val="002B0786"/>
    <w:rsid w:val="002B0E6A"/>
    <w:rsid w:val="002B1534"/>
    <w:rsid w:val="002B1CFE"/>
    <w:rsid w:val="002B2E39"/>
    <w:rsid w:val="002B4741"/>
    <w:rsid w:val="002B4F8F"/>
    <w:rsid w:val="002B657D"/>
    <w:rsid w:val="002B7315"/>
    <w:rsid w:val="002B76AD"/>
    <w:rsid w:val="002B7A66"/>
    <w:rsid w:val="002C0393"/>
    <w:rsid w:val="002C0552"/>
    <w:rsid w:val="002C0798"/>
    <w:rsid w:val="002C0A5C"/>
    <w:rsid w:val="002C11F8"/>
    <w:rsid w:val="002C1815"/>
    <w:rsid w:val="002C1D97"/>
    <w:rsid w:val="002C267D"/>
    <w:rsid w:val="002C2930"/>
    <w:rsid w:val="002C2DFD"/>
    <w:rsid w:val="002C3162"/>
    <w:rsid w:val="002C320E"/>
    <w:rsid w:val="002C3927"/>
    <w:rsid w:val="002C4A30"/>
    <w:rsid w:val="002C4E3E"/>
    <w:rsid w:val="002C5821"/>
    <w:rsid w:val="002C5FED"/>
    <w:rsid w:val="002C61FA"/>
    <w:rsid w:val="002C6260"/>
    <w:rsid w:val="002C664D"/>
    <w:rsid w:val="002C679B"/>
    <w:rsid w:val="002D0259"/>
    <w:rsid w:val="002D03AF"/>
    <w:rsid w:val="002D0D55"/>
    <w:rsid w:val="002D19F3"/>
    <w:rsid w:val="002D1FAD"/>
    <w:rsid w:val="002D2210"/>
    <w:rsid w:val="002D35A7"/>
    <w:rsid w:val="002D3D08"/>
    <w:rsid w:val="002D44A8"/>
    <w:rsid w:val="002D45E2"/>
    <w:rsid w:val="002D53D8"/>
    <w:rsid w:val="002D5769"/>
    <w:rsid w:val="002D58CF"/>
    <w:rsid w:val="002D5909"/>
    <w:rsid w:val="002D6263"/>
    <w:rsid w:val="002D6281"/>
    <w:rsid w:val="002D6378"/>
    <w:rsid w:val="002D69A3"/>
    <w:rsid w:val="002D7405"/>
    <w:rsid w:val="002D7B91"/>
    <w:rsid w:val="002D7DFC"/>
    <w:rsid w:val="002E038D"/>
    <w:rsid w:val="002E047D"/>
    <w:rsid w:val="002E0932"/>
    <w:rsid w:val="002E093C"/>
    <w:rsid w:val="002E0AE2"/>
    <w:rsid w:val="002E0E08"/>
    <w:rsid w:val="002E1400"/>
    <w:rsid w:val="002E1488"/>
    <w:rsid w:val="002E14B0"/>
    <w:rsid w:val="002E1CEE"/>
    <w:rsid w:val="002E1E49"/>
    <w:rsid w:val="002E23EF"/>
    <w:rsid w:val="002E2AA3"/>
    <w:rsid w:val="002E3574"/>
    <w:rsid w:val="002E3B61"/>
    <w:rsid w:val="002E3CC3"/>
    <w:rsid w:val="002E3F2D"/>
    <w:rsid w:val="002E59EB"/>
    <w:rsid w:val="002E64E4"/>
    <w:rsid w:val="002E661B"/>
    <w:rsid w:val="002E713F"/>
    <w:rsid w:val="002F01EE"/>
    <w:rsid w:val="002F06E8"/>
    <w:rsid w:val="002F1077"/>
    <w:rsid w:val="002F182E"/>
    <w:rsid w:val="002F3A2A"/>
    <w:rsid w:val="002F3ED8"/>
    <w:rsid w:val="002F4173"/>
    <w:rsid w:val="002F4AB3"/>
    <w:rsid w:val="002F4B4B"/>
    <w:rsid w:val="002F4F40"/>
    <w:rsid w:val="002F59F3"/>
    <w:rsid w:val="002F6AE9"/>
    <w:rsid w:val="002F7318"/>
    <w:rsid w:val="002F75CC"/>
    <w:rsid w:val="002F7A11"/>
    <w:rsid w:val="002F7A1B"/>
    <w:rsid w:val="0030039B"/>
    <w:rsid w:val="00300C94"/>
    <w:rsid w:val="00302D62"/>
    <w:rsid w:val="00303F98"/>
    <w:rsid w:val="00304E85"/>
    <w:rsid w:val="00305DD6"/>
    <w:rsid w:val="003060D2"/>
    <w:rsid w:val="00307A28"/>
    <w:rsid w:val="00307D70"/>
    <w:rsid w:val="003101DD"/>
    <w:rsid w:val="00311304"/>
    <w:rsid w:val="00312061"/>
    <w:rsid w:val="00312927"/>
    <w:rsid w:val="003133DA"/>
    <w:rsid w:val="003135EF"/>
    <w:rsid w:val="00313700"/>
    <w:rsid w:val="003137DE"/>
    <w:rsid w:val="00314CAE"/>
    <w:rsid w:val="00314EDA"/>
    <w:rsid w:val="00315062"/>
    <w:rsid w:val="00315C3B"/>
    <w:rsid w:val="00315F79"/>
    <w:rsid w:val="00316111"/>
    <w:rsid w:val="003164E3"/>
    <w:rsid w:val="003172DC"/>
    <w:rsid w:val="00317624"/>
    <w:rsid w:val="00317BA9"/>
    <w:rsid w:val="00317E2A"/>
    <w:rsid w:val="00320BE8"/>
    <w:rsid w:val="00321022"/>
    <w:rsid w:val="003217A3"/>
    <w:rsid w:val="00321E46"/>
    <w:rsid w:val="00322B4F"/>
    <w:rsid w:val="00323705"/>
    <w:rsid w:val="00323C17"/>
    <w:rsid w:val="00323C3C"/>
    <w:rsid w:val="00324F76"/>
    <w:rsid w:val="0032583D"/>
    <w:rsid w:val="0032593E"/>
    <w:rsid w:val="003259A4"/>
    <w:rsid w:val="0032676C"/>
    <w:rsid w:val="00327029"/>
    <w:rsid w:val="0033149D"/>
    <w:rsid w:val="00331A93"/>
    <w:rsid w:val="0033242A"/>
    <w:rsid w:val="00333EF5"/>
    <w:rsid w:val="003351C7"/>
    <w:rsid w:val="0033530B"/>
    <w:rsid w:val="0033556C"/>
    <w:rsid w:val="00336046"/>
    <w:rsid w:val="00340B18"/>
    <w:rsid w:val="00341D9F"/>
    <w:rsid w:val="003423FC"/>
    <w:rsid w:val="003424E3"/>
    <w:rsid w:val="00342B01"/>
    <w:rsid w:val="0034379F"/>
    <w:rsid w:val="00343D74"/>
    <w:rsid w:val="00343FE7"/>
    <w:rsid w:val="00344235"/>
    <w:rsid w:val="00344D83"/>
    <w:rsid w:val="003455DA"/>
    <w:rsid w:val="00345B7E"/>
    <w:rsid w:val="0034678E"/>
    <w:rsid w:val="00346C0A"/>
    <w:rsid w:val="00346C5F"/>
    <w:rsid w:val="00352518"/>
    <w:rsid w:val="00352CBE"/>
    <w:rsid w:val="00352DA0"/>
    <w:rsid w:val="00352E37"/>
    <w:rsid w:val="0035400A"/>
    <w:rsid w:val="003540B1"/>
    <w:rsid w:val="0035462D"/>
    <w:rsid w:val="0035475E"/>
    <w:rsid w:val="003548FE"/>
    <w:rsid w:val="003553F7"/>
    <w:rsid w:val="00356152"/>
    <w:rsid w:val="0035618D"/>
    <w:rsid w:val="0035717E"/>
    <w:rsid w:val="003575E1"/>
    <w:rsid w:val="00357B2A"/>
    <w:rsid w:val="0036001A"/>
    <w:rsid w:val="003610D2"/>
    <w:rsid w:val="003614EB"/>
    <w:rsid w:val="003618EF"/>
    <w:rsid w:val="00362CE6"/>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B52"/>
    <w:rsid w:val="00371C64"/>
    <w:rsid w:val="00371E96"/>
    <w:rsid w:val="00372D09"/>
    <w:rsid w:val="00372DA7"/>
    <w:rsid w:val="003735CF"/>
    <w:rsid w:val="00373C97"/>
    <w:rsid w:val="0037407D"/>
    <w:rsid w:val="00376044"/>
    <w:rsid w:val="0037626A"/>
    <w:rsid w:val="0037661D"/>
    <w:rsid w:val="00376650"/>
    <w:rsid w:val="003768B1"/>
    <w:rsid w:val="0037716F"/>
    <w:rsid w:val="00377A50"/>
    <w:rsid w:val="00377D1C"/>
    <w:rsid w:val="00377F1D"/>
    <w:rsid w:val="003800AA"/>
    <w:rsid w:val="00380CCC"/>
    <w:rsid w:val="00381138"/>
    <w:rsid w:val="003812C8"/>
    <w:rsid w:val="00381BFA"/>
    <w:rsid w:val="003829D8"/>
    <w:rsid w:val="00382A69"/>
    <w:rsid w:val="00383643"/>
    <w:rsid w:val="00383951"/>
    <w:rsid w:val="00383EE4"/>
    <w:rsid w:val="003846D7"/>
    <w:rsid w:val="00384E6D"/>
    <w:rsid w:val="003852C0"/>
    <w:rsid w:val="00386873"/>
    <w:rsid w:val="00386B68"/>
    <w:rsid w:val="00386BC1"/>
    <w:rsid w:val="00386F6D"/>
    <w:rsid w:val="00390FFF"/>
    <w:rsid w:val="003915E3"/>
    <w:rsid w:val="00392009"/>
    <w:rsid w:val="00393192"/>
    <w:rsid w:val="00393C35"/>
    <w:rsid w:val="00394239"/>
    <w:rsid w:val="003945E5"/>
    <w:rsid w:val="003949ED"/>
    <w:rsid w:val="00394B2E"/>
    <w:rsid w:val="00394C3D"/>
    <w:rsid w:val="00394FE3"/>
    <w:rsid w:val="003952B0"/>
    <w:rsid w:val="00395609"/>
    <w:rsid w:val="00395980"/>
    <w:rsid w:val="00395A9B"/>
    <w:rsid w:val="00395E96"/>
    <w:rsid w:val="00396168"/>
    <w:rsid w:val="0039697A"/>
    <w:rsid w:val="00397390"/>
    <w:rsid w:val="00397F1D"/>
    <w:rsid w:val="003A0EBA"/>
    <w:rsid w:val="003A1AAE"/>
    <w:rsid w:val="003A1E36"/>
    <w:rsid w:val="003A302F"/>
    <w:rsid w:val="003A3169"/>
    <w:rsid w:val="003A324B"/>
    <w:rsid w:val="003A4E60"/>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0B90"/>
    <w:rsid w:val="003C0D6F"/>
    <w:rsid w:val="003C1571"/>
    <w:rsid w:val="003C1791"/>
    <w:rsid w:val="003C1E19"/>
    <w:rsid w:val="003C2103"/>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7EE"/>
    <w:rsid w:val="003D2D1C"/>
    <w:rsid w:val="003D3289"/>
    <w:rsid w:val="003D38FB"/>
    <w:rsid w:val="003D3C10"/>
    <w:rsid w:val="003D4289"/>
    <w:rsid w:val="003D4803"/>
    <w:rsid w:val="003D4966"/>
    <w:rsid w:val="003D4D4C"/>
    <w:rsid w:val="003D4E84"/>
    <w:rsid w:val="003D5E22"/>
    <w:rsid w:val="003D611A"/>
    <w:rsid w:val="003D6138"/>
    <w:rsid w:val="003D705F"/>
    <w:rsid w:val="003E04A8"/>
    <w:rsid w:val="003E065B"/>
    <w:rsid w:val="003E0902"/>
    <w:rsid w:val="003E0950"/>
    <w:rsid w:val="003E0AD3"/>
    <w:rsid w:val="003E0C39"/>
    <w:rsid w:val="003E0D20"/>
    <w:rsid w:val="003E0F0A"/>
    <w:rsid w:val="003E1772"/>
    <w:rsid w:val="003E2712"/>
    <w:rsid w:val="003E2C49"/>
    <w:rsid w:val="003E4147"/>
    <w:rsid w:val="003E45B1"/>
    <w:rsid w:val="003E49A5"/>
    <w:rsid w:val="003E4D0D"/>
    <w:rsid w:val="003E5715"/>
    <w:rsid w:val="003E625B"/>
    <w:rsid w:val="003E66E6"/>
    <w:rsid w:val="003E763D"/>
    <w:rsid w:val="003E766B"/>
    <w:rsid w:val="003E7C56"/>
    <w:rsid w:val="003F045D"/>
    <w:rsid w:val="003F09F9"/>
    <w:rsid w:val="003F0F01"/>
    <w:rsid w:val="003F25AF"/>
    <w:rsid w:val="003F39BB"/>
    <w:rsid w:val="003F44D3"/>
    <w:rsid w:val="003F4AC6"/>
    <w:rsid w:val="003F588D"/>
    <w:rsid w:val="003F6C73"/>
    <w:rsid w:val="003F6E22"/>
    <w:rsid w:val="0040058A"/>
    <w:rsid w:val="00400853"/>
    <w:rsid w:val="00401A91"/>
    <w:rsid w:val="00402120"/>
    <w:rsid w:val="00402476"/>
    <w:rsid w:val="004025A2"/>
    <w:rsid w:val="0040290C"/>
    <w:rsid w:val="00402B6E"/>
    <w:rsid w:val="00402BA4"/>
    <w:rsid w:val="004032B8"/>
    <w:rsid w:val="00403822"/>
    <w:rsid w:val="00403970"/>
    <w:rsid w:val="00404A5D"/>
    <w:rsid w:val="00404B4D"/>
    <w:rsid w:val="00405D74"/>
    <w:rsid w:val="004063DD"/>
    <w:rsid w:val="004069BF"/>
    <w:rsid w:val="00406A27"/>
    <w:rsid w:val="00406CBE"/>
    <w:rsid w:val="00407694"/>
    <w:rsid w:val="00411311"/>
    <w:rsid w:val="00411627"/>
    <w:rsid w:val="00411F9A"/>
    <w:rsid w:val="00412062"/>
    <w:rsid w:val="004129F4"/>
    <w:rsid w:val="00413153"/>
    <w:rsid w:val="004131B7"/>
    <w:rsid w:val="00413534"/>
    <w:rsid w:val="00413803"/>
    <w:rsid w:val="00413B5D"/>
    <w:rsid w:val="00414CE7"/>
    <w:rsid w:val="00414E0E"/>
    <w:rsid w:val="00415206"/>
    <w:rsid w:val="00415587"/>
    <w:rsid w:val="00415B82"/>
    <w:rsid w:val="00416D92"/>
    <w:rsid w:val="0042004C"/>
    <w:rsid w:val="0042014F"/>
    <w:rsid w:val="00420702"/>
    <w:rsid w:val="0042140B"/>
    <w:rsid w:val="00421B20"/>
    <w:rsid w:val="00421CB0"/>
    <w:rsid w:val="00421CD2"/>
    <w:rsid w:val="00422110"/>
    <w:rsid w:val="0042228B"/>
    <w:rsid w:val="004224E3"/>
    <w:rsid w:val="00423255"/>
    <w:rsid w:val="00423C0E"/>
    <w:rsid w:val="00423E63"/>
    <w:rsid w:val="004241C3"/>
    <w:rsid w:val="00425014"/>
    <w:rsid w:val="004255F6"/>
    <w:rsid w:val="00426852"/>
    <w:rsid w:val="004269EB"/>
    <w:rsid w:val="00426BCD"/>
    <w:rsid w:val="004271B7"/>
    <w:rsid w:val="004275E7"/>
    <w:rsid w:val="00430815"/>
    <w:rsid w:val="00430991"/>
    <w:rsid w:val="00431527"/>
    <w:rsid w:val="004322D9"/>
    <w:rsid w:val="00432BAB"/>
    <w:rsid w:val="00432E50"/>
    <w:rsid w:val="0043325C"/>
    <w:rsid w:val="004336D6"/>
    <w:rsid w:val="00433CFD"/>
    <w:rsid w:val="00433DCE"/>
    <w:rsid w:val="00434009"/>
    <w:rsid w:val="00434399"/>
    <w:rsid w:val="00434476"/>
    <w:rsid w:val="00434C45"/>
    <w:rsid w:val="0043506E"/>
    <w:rsid w:val="004362CB"/>
    <w:rsid w:val="00436357"/>
    <w:rsid w:val="00437BCD"/>
    <w:rsid w:val="00437EE1"/>
    <w:rsid w:val="00440869"/>
    <w:rsid w:val="00440A4C"/>
    <w:rsid w:val="0044177D"/>
    <w:rsid w:val="004418DA"/>
    <w:rsid w:val="00441F4B"/>
    <w:rsid w:val="0044227C"/>
    <w:rsid w:val="00442D7C"/>
    <w:rsid w:val="00443BB8"/>
    <w:rsid w:val="00443ED1"/>
    <w:rsid w:val="004445F5"/>
    <w:rsid w:val="00444C42"/>
    <w:rsid w:val="00444DAA"/>
    <w:rsid w:val="00444DC5"/>
    <w:rsid w:val="00445748"/>
    <w:rsid w:val="004458C7"/>
    <w:rsid w:val="004459AC"/>
    <w:rsid w:val="0044634B"/>
    <w:rsid w:val="00446D11"/>
    <w:rsid w:val="00446D50"/>
    <w:rsid w:val="00446F4B"/>
    <w:rsid w:val="00447580"/>
    <w:rsid w:val="004475F2"/>
    <w:rsid w:val="00447D28"/>
    <w:rsid w:val="00447D7D"/>
    <w:rsid w:val="004504E3"/>
    <w:rsid w:val="00451251"/>
    <w:rsid w:val="0045146B"/>
    <w:rsid w:val="004523BE"/>
    <w:rsid w:val="00452C8B"/>
    <w:rsid w:val="00454751"/>
    <w:rsid w:val="004555F4"/>
    <w:rsid w:val="00455C33"/>
    <w:rsid w:val="00455FED"/>
    <w:rsid w:val="00456453"/>
    <w:rsid w:val="0045667B"/>
    <w:rsid w:val="00457E34"/>
    <w:rsid w:val="00461426"/>
    <w:rsid w:val="00462123"/>
    <w:rsid w:val="00463076"/>
    <w:rsid w:val="00463E45"/>
    <w:rsid w:val="00463E98"/>
    <w:rsid w:val="004650D1"/>
    <w:rsid w:val="004658FD"/>
    <w:rsid w:val="00465D71"/>
    <w:rsid w:val="0046613F"/>
    <w:rsid w:val="004666CA"/>
    <w:rsid w:val="004668C6"/>
    <w:rsid w:val="00466A2C"/>
    <w:rsid w:val="004677E0"/>
    <w:rsid w:val="004678B6"/>
    <w:rsid w:val="00467FAB"/>
    <w:rsid w:val="00470878"/>
    <w:rsid w:val="004717DD"/>
    <w:rsid w:val="00471E8E"/>
    <w:rsid w:val="00472167"/>
    <w:rsid w:val="0047246C"/>
    <w:rsid w:val="00472AC8"/>
    <w:rsid w:val="00472DD6"/>
    <w:rsid w:val="00472F3B"/>
    <w:rsid w:val="004740B2"/>
    <w:rsid w:val="00474BEE"/>
    <w:rsid w:val="004756DD"/>
    <w:rsid w:val="00475B18"/>
    <w:rsid w:val="00475EB5"/>
    <w:rsid w:val="0047653F"/>
    <w:rsid w:val="0047670E"/>
    <w:rsid w:val="004771D7"/>
    <w:rsid w:val="00477484"/>
    <w:rsid w:val="004776DF"/>
    <w:rsid w:val="004800D0"/>
    <w:rsid w:val="00480550"/>
    <w:rsid w:val="00480F64"/>
    <w:rsid w:val="00481094"/>
    <w:rsid w:val="00481E37"/>
    <w:rsid w:val="00481ED6"/>
    <w:rsid w:val="00481EF6"/>
    <w:rsid w:val="00482064"/>
    <w:rsid w:val="004829EC"/>
    <w:rsid w:val="0048347B"/>
    <w:rsid w:val="004835FC"/>
    <w:rsid w:val="004839E4"/>
    <w:rsid w:val="00484207"/>
    <w:rsid w:val="0048434B"/>
    <w:rsid w:val="00484493"/>
    <w:rsid w:val="00484747"/>
    <w:rsid w:val="0048495D"/>
    <w:rsid w:val="004864C1"/>
    <w:rsid w:val="00486DCB"/>
    <w:rsid w:val="00487713"/>
    <w:rsid w:val="00487BDE"/>
    <w:rsid w:val="00487D59"/>
    <w:rsid w:val="004902DF"/>
    <w:rsid w:val="004911A3"/>
    <w:rsid w:val="004922B1"/>
    <w:rsid w:val="00492829"/>
    <w:rsid w:val="00492B2F"/>
    <w:rsid w:val="004933C2"/>
    <w:rsid w:val="00493DB8"/>
    <w:rsid w:val="00493DDB"/>
    <w:rsid w:val="00494097"/>
    <w:rsid w:val="00494C9D"/>
    <w:rsid w:val="00494F22"/>
    <w:rsid w:val="00495CF5"/>
    <w:rsid w:val="00495D10"/>
    <w:rsid w:val="00495D91"/>
    <w:rsid w:val="00496982"/>
    <w:rsid w:val="00496C88"/>
    <w:rsid w:val="00497304"/>
    <w:rsid w:val="00497F2E"/>
    <w:rsid w:val="004A0080"/>
    <w:rsid w:val="004A0F00"/>
    <w:rsid w:val="004A1A8D"/>
    <w:rsid w:val="004A1ADD"/>
    <w:rsid w:val="004A1FCE"/>
    <w:rsid w:val="004A218E"/>
    <w:rsid w:val="004A2C3A"/>
    <w:rsid w:val="004A2C7A"/>
    <w:rsid w:val="004A3225"/>
    <w:rsid w:val="004A3729"/>
    <w:rsid w:val="004A389B"/>
    <w:rsid w:val="004A4886"/>
    <w:rsid w:val="004A65F5"/>
    <w:rsid w:val="004A6CF8"/>
    <w:rsid w:val="004A7124"/>
    <w:rsid w:val="004A728F"/>
    <w:rsid w:val="004A77B1"/>
    <w:rsid w:val="004B0799"/>
    <w:rsid w:val="004B137B"/>
    <w:rsid w:val="004B18C7"/>
    <w:rsid w:val="004B18D9"/>
    <w:rsid w:val="004B1D9B"/>
    <w:rsid w:val="004B2A98"/>
    <w:rsid w:val="004B2AF3"/>
    <w:rsid w:val="004B2C0E"/>
    <w:rsid w:val="004B3677"/>
    <w:rsid w:val="004B36C6"/>
    <w:rsid w:val="004B384F"/>
    <w:rsid w:val="004B3D68"/>
    <w:rsid w:val="004B3EE3"/>
    <w:rsid w:val="004B4070"/>
    <w:rsid w:val="004B4A94"/>
    <w:rsid w:val="004B4ACE"/>
    <w:rsid w:val="004B4B2A"/>
    <w:rsid w:val="004B5556"/>
    <w:rsid w:val="004B7C2C"/>
    <w:rsid w:val="004C0BAD"/>
    <w:rsid w:val="004C0EBE"/>
    <w:rsid w:val="004C1629"/>
    <w:rsid w:val="004C1825"/>
    <w:rsid w:val="004C344E"/>
    <w:rsid w:val="004C369C"/>
    <w:rsid w:val="004C4670"/>
    <w:rsid w:val="004C4C61"/>
    <w:rsid w:val="004C50C3"/>
    <w:rsid w:val="004C60F2"/>
    <w:rsid w:val="004C6650"/>
    <w:rsid w:val="004C67BC"/>
    <w:rsid w:val="004C69D7"/>
    <w:rsid w:val="004D1BB5"/>
    <w:rsid w:val="004D260A"/>
    <w:rsid w:val="004D2C4E"/>
    <w:rsid w:val="004D3578"/>
    <w:rsid w:val="004D3884"/>
    <w:rsid w:val="004D3FF3"/>
    <w:rsid w:val="004D463F"/>
    <w:rsid w:val="004D473E"/>
    <w:rsid w:val="004D4D16"/>
    <w:rsid w:val="004D53F3"/>
    <w:rsid w:val="004D5D5E"/>
    <w:rsid w:val="004D5DD9"/>
    <w:rsid w:val="004D6A02"/>
    <w:rsid w:val="004D737E"/>
    <w:rsid w:val="004D7E63"/>
    <w:rsid w:val="004E0D60"/>
    <w:rsid w:val="004E1346"/>
    <w:rsid w:val="004E167B"/>
    <w:rsid w:val="004E170C"/>
    <w:rsid w:val="004E1859"/>
    <w:rsid w:val="004E1F8E"/>
    <w:rsid w:val="004E213A"/>
    <w:rsid w:val="004E2844"/>
    <w:rsid w:val="004E3479"/>
    <w:rsid w:val="004E34BB"/>
    <w:rsid w:val="004E5118"/>
    <w:rsid w:val="004E548E"/>
    <w:rsid w:val="004E5F09"/>
    <w:rsid w:val="004E649D"/>
    <w:rsid w:val="004E6643"/>
    <w:rsid w:val="004E6A14"/>
    <w:rsid w:val="004E6B03"/>
    <w:rsid w:val="004E6E4E"/>
    <w:rsid w:val="004E6EBA"/>
    <w:rsid w:val="004E731E"/>
    <w:rsid w:val="004E78A2"/>
    <w:rsid w:val="004F0A73"/>
    <w:rsid w:val="004F0BBC"/>
    <w:rsid w:val="004F0DAF"/>
    <w:rsid w:val="004F33D4"/>
    <w:rsid w:val="004F33DF"/>
    <w:rsid w:val="004F496D"/>
    <w:rsid w:val="004F4FEE"/>
    <w:rsid w:val="004F523A"/>
    <w:rsid w:val="004F6361"/>
    <w:rsid w:val="004F690D"/>
    <w:rsid w:val="004F7508"/>
    <w:rsid w:val="004F7844"/>
    <w:rsid w:val="0050013D"/>
    <w:rsid w:val="00500170"/>
    <w:rsid w:val="005005C2"/>
    <w:rsid w:val="005005E3"/>
    <w:rsid w:val="00501E8D"/>
    <w:rsid w:val="005020AF"/>
    <w:rsid w:val="00503417"/>
    <w:rsid w:val="00503656"/>
    <w:rsid w:val="00503F9F"/>
    <w:rsid w:val="00503FDC"/>
    <w:rsid w:val="0050455F"/>
    <w:rsid w:val="005053B9"/>
    <w:rsid w:val="00506895"/>
    <w:rsid w:val="0050693A"/>
    <w:rsid w:val="00506E50"/>
    <w:rsid w:val="00507392"/>
    <w:rsid w:val="0050782F"/>
    <w:rsid w:val="00507DC5"/>
    <w:rsid w:val="00510468"/>
    <w:rsid w:val="0051062E"/>
    <w:rsid w:val="00510B30"/>
    <w:rsid w:val="0051199D"/>
    <w:rsid w:val="00512665"/>
    <w:rsid w:val="00512935"/>
    <w:rsid w:val="005133D7"/>
    <w:rsid w:val="005145A3"/>
    <w:rsid w:val="00514829"/>
    <w:rsid w:val="00516720"/>
    <w:rsid w:val="00516726"/>
    <w:rsid w:val="00516FB6"/>
    <w:rsid w:val="005174E9"/>
    <w:rsid w:val="005177E3"/>
    <w:rsid w:val="00517FEB"/>
    <w:rsid w:val="005202A9"/>
    <w:rsid w:val="0052051B"/>
    <w:rsid w:val="00520528"/>
    <w:rsid w:val="005212A2"/>
    <w:rsid w:val="0052198E"/>
    <w:rsid w:val="00521B2C"/>
    <w:rsid w:val="00522B7C"/>
    <w:rsid w:val="00522BD9"/>
    <w:rsid w:val="0052309A"/>
    <w:rsid w:val="00523191"/>
    <w:rsid w:val="00524968"/>
    <w:rsid w:val="00525361"/>
    <w:rsid w:val="00525527"/>
    <w:rsid w:val="00525962"/>
    <w:rsid w:val="00526A2E"/>
    <w:rsid w:val="005302DF"/>
    <w:rsid w:val="00530314"/>
    <w:rsid w:val="00530432"/>
    <w:rsid w:val="00530AE3"/>
    <w:rsid w:val="00530B0E"/>
    <w:rsid w:val="00530F92"/>
    <w:rsid w:val="005317C0"/>
    <w:rsid w:val="00531DC0"/>
    <w:rsid w:val="00531FB6"/>
    <w:rsid w:val="005322E0"/>
    <w:rsid w:val="00532496"/>
    <w:rsid w:val="005324B2"/>
    <w:rsid w:val="00532D6F"/>
    <w:rsid w:val="005333F2"/>
    <w:rsid w:val="00533882"/>
    <w:rsid w:val="00533AEF"/>
    <w:rsid w:val="00533D0C"/>
    <w:rsid w:val="00534765"/>
    <w:rsid w:val="00534A87"/>
    <w:rsid w:val="00535366"/>
    <w:rsid w:val="00535407"/>
    <w:rsid w:val="00535D4F"/>
    <w:rsid w:val="00535EA1"/>
    <w:rsid w:val="005363F3"/>
    <w:rsid w:val="00536627"/>
    <w:rsid w:val="00537624"/>
    <w:rsid w:val="00537BC9"/>
    <w:rsid w:val="00540793"/>
    <w:rsid w:val="005409FF"/>
    <w:rsid w:val="00540D58"/>
    <w:rsid w:val="00540FD8"/>
    <w:rsid w:val="00541D91"/>
    <w:rsid w:val="005424D2"/>
    <w:rsid w:val="0054286D"/>
    <w:rsid w:val="00542CF1"/>
    <w:rsid w:val="00543E6C"/>
    <w:rsid w:val="0054408B"/>
    <w:rsid w:val="005441BA"/>
    <w:rsid w:val="0054435D"/>
    <w:rsid w:val="00545ADB"/>
    <w:rsid w:val="00545B39"/>
    <w:rsid w:val="005467DF"/>
    <w:rsid w:val="005468DA"/>
    <w:rsid w:val="00546F35"/>
    <w:rsid w:val="00547674"/>
    <w:rsid w:val="005500AC"/>
    <w:rsid w:val="0055066B"/>
    <w:rsid w:val="00551F1B"/>
    <w:rsid w:val="005527D2"/>
    <w:rsid w:val="00552E53"/>
    <w:rsid w:val="005543E2"/>
    <w:rsid w:val="005543ED"/>
    <w:rsid w:val="00554A75"/>
    <w:rsid w:val="00554C0F"/>
    <w:rsid w:val="00555796"/>
    <w:rsid w:val="005559F1"/>
    <w:rsid w:val="00555B21"/>
    <w:rsid w:val="005567E9"/>
    <w:rsid w:val="005575A4"/>
    <w:rsid w:val="00557B2D"/>
    <w:rsid w:val="00557CC6"/>
    <w:rsid w:val="0056012F"/>
    <w:rsid w:val="00560645"/>
    <w:rsid w:val="00560741"/>
    <w:rsid w:val="00560887"/>
    <w:rsid w:val="00560CB6"/>
    <w:rsid w:val="00560E45"/>
    <w:rsid w:val="00561158"/>
    <w:rsid w:val="00561339"/>
    <w:rsid w:val="005615B8"/>
    <w:rsid w:val="00561BB8"/>
    <w:rsid w:val="00561C55"/>
    <w:rsid w:val="00563547"/>
    <w:rsid w:val="00563658"/>
    <w:rsid w:val="00564F9C"/>
    <w:rsid w:val="00565087"/>
    <w:rsid w:val="0056519A"/>
    <w:rsid w:val="0056617C"/>
    <w:rsid w:val="005661B6"/>
    <w:rsid w:val="005665EA"/>
    <w:rsid w:val="00567104"/>
    <w:rsid w:val="00567D46"/>
    <w:rsid w:val="00570345"/>
    <w:rsid w:val="0057061C"/>
    <w:rsid w:val="005718BC"/>
    <w:rsid w:val="005718C4"/>
    <w:rsid w:val="00571969"/>
    <w:rsid w:val="005721B6"/>
    <w:rsid w:val="005724F9"/>
    <w:rsid w:val="005737EA"/>
    <w:rsid w:val="00573D27"/>
    <w:rsid w:val="00573DFE"/>
    <w:rsid w:val="0057421E"/>
    <w:rsid w:val="005748AD"/>
    <w:rsid w:val="00574F22"/>
    <w:rsid w:val="0057516E"/>
    <w:rsid w:val="00576864"/>
    <w:rsid w:val="00576F4C"/>
    <w:rsid w:val="005811EA"/>
    <w:rsid w:val="00581A3C"/>
    <w:rsid w:val="00581FDD"/>
    <w:rsid w:val="00583330"/>
    <w:rsid w:val="00583675"/>
    <w:rsid w:val="005846F8"/>
    <w:rsid w:val="00584F87"/>
    <w:rsid w:val="00585124"/>
    <w:rsid w:val="00585230"/>
    <w:rsid w:val="005856F6"/>
    <w:rsid w:val="005858F2"/>
    <w:rsid w:val="00586273"/>
    <w:rsid w:val="00586471"/>
    <w:rsid w:val="005866C4"/>
    <w:rsid w:val="00586971"/>
    <w:rsid w:val="00587486"/>
    <w:rsid w:val="0058764A"/>
    <w:rsid w:val="00587DE6"/>
    <w:rsid w:val="00590776"/>
    <w:rsid w:val="00590A37"/>
    <w:rsid w:val="005913F3"/>
    <w:rsid w:val="00591D45"/>
    <w:rsid w:val="00591ED2"/>
    <w:rsid w:val="00591EDD"/>
    <w:rsid w:val="005921D7"/>
    <w:rsid w:val="00592415"/>
    <w:rsid w:val="0059323A"/>
    <w:rsid w:val="005934F8"/>
    <w:rsid w:val="00593C76"/>
    <w:rsid w:val="005943EC"/>
    <w:rsid w:val="0059448E"/>
    <w:rsid w:val="005950FD"/>
    <w:rsid w:val="005957AF"/>
    <w:rsid w:val="00596BD8"/>
    <w:rsid w:val="00597213"/>
    <w:rsid w:val="00597A91"/>
    <w:rsid w:val="00597C49"/>
    <w:rsid w:val="005A052E"/>
    <w:rsid w:val="005A0998"/>
    <w:rsid w:val="005A0AEB"/>
    <w:rsid w:val="005A150C"/>
    <w:rsid w:val="005A1866"/>
    <w:rsid w:val="005A29B9"/>
    <w:rsid w:val="005A2A00"/>
    <w:rsid w:val="005A4423"/>
    <w:rsid w:val="005A469F"/>
    <w:rsid w:val="005A4BB5"/>
    <w:rsid w:val="005A52E0"/>
    <w:rsid w:val="005A626B"/>
    <w:rsid w:val="005A6796"/>
    <w:rsid w:val="005A7867"/>
    <w:rsid w:val="005A7BFC"/>
    <w:rsid w:val="005B019F"/>
    <w:rsid w:val="005B03F0"/>
    <w:rsid w:val="005B0EA1"/>
    <w:rsid w:val="005B1B39"/>
    <w:rsid w:val="005B1C44"/>
    <w:rsid w:val="005B21DB"/>
    <w:rsid w:val="005B2550"/>
    <w:rsid w:val="005B26D8"/>
    <w:rsid w:val="005B2953"/>
    <w:rsid w:val="005B3441"/>
    <w:rsid w:val="005B5A07"/>
    <w:rsid w:val="005B5D13"/>
    <w:rsid w:val="005B6448"/>
    <w:rsid w:val="005B73F1"/>
    <w:rsid w:val="005B75DB"/>
    <w:rsid w:val="005B7683"/>
    <w:rsid w:val="005C0423"/>
    <w:rsid w:val="005C042E"/>
    <w:rsid w:val="005C0506"/>
    <w:rsid w:val="005C0A3E"/>
    <w:rsid w:val="005C18A7"/>
    <w:rsid w:val="005C19B4"/>
    <w:rsid w:val="005C2C66"/>
    <w:rsid w:val="005C360B"/>
    <w:rsid w:val="005C5039"/>
    <w:rsid w:val="005C51B6"/>
    <w:rsid w:val="005C5C78"/>
    <w:rsid w:val="005C5CDF"/>
    <w:rsid w:val="005C5D56"/>
    <w:rsid w:val="005C6485"/>
    <w:rsid w:val="005C665D"/>
    <w:rsid w:val="005C66C3"/>
    <w:rsid w:val="005C6966"/>
    <w:rsid w:val="005C6DBB"/>
    <w:rsid w:val="005C7145"/>
    <w:rsid w:val="005C7CE3"/>
    <w:rsid w:val="005C7DD3"/>
    <w:rsid w:val="005C7E8A"/>
    <w:rsid w:val="005C7FFB"/>
    <w:rsid w:val="005D1038"/>
    <w:rsid w:val="005D1162"/>
    <w:rsid w:val="005D1DBE"/>
    <w:rsid w:val="005D2036"/>
    <w:rsid w:val="005D215D"/>
    <w:rsid w:val="005D241D"/>
    <w:rsid w:val="005D2E01"/>
    <w:rsid w:val="005D30CC"/>
    <w:rsid w:val="005D3B77"/>
    <w:rsid w:val="005D402F"/>
    <w:rsid w:val="005D443B"/>
    <w:rsid w:val="005D4524"/>
    <w:rsid w:val="005D4E7E"/>
    <w:rsid w:val="005D51FF"/>
    <w:rsid w:val="005D56A2"/>
    <w:rsid w:val="005D571D"/>
    <w:rsid w:val="005D72CF"/>
    <w:rsid w:val="005D7DB1"/>
    <w:rsid w:val="005E0465"/>
    <w:rsid w:val="005E04EB"/>
    <w:rsid w:val="005E0C4E"/>
    <w:rsid w:val="005E124A"/>
    <w:rsid w:val="005E1F4F"/>
    <w:rsid w:val="005E241E"/>
    <w:rsid w:val="005E2582"/>
    <w:rsid w:val="005E25CD"/>
    <w:rsid w:val="005E2B8E"/>
    <w:rsid w:val="005E2E6D"/>
    <w:rsid w:val="005E3A90"/>
    <w:rsid w:val="005E3C38"/>
    <w:rsid w:val="005E3C85"/>
    <w:rsid w:val="005E414B"/>
    <w:rsid w:val="005E501B"/>
    <w:rsid w:val="005E521B"/>
    <w:rsid w:val="005E5697"/>
    <w:rsid w:val="005E5EBD"/>
    <w:rsid w:val="005E626D"/>
    <w:rsid w:val="005E6CFA"/>
    <w:rsid w:val="005E6EB1"/>
    <w:rsid w:val="005E7029"/>
    <w:rsid w:val="005E7707"/>
    <w:rsid w:val="005E7887"/>
    <w:rsid w:val="005F0277"/>
    <w:rsid w:val="005F15D8"/>
    <w:rsid w:val="005F1827"/>
    <w:rsid w:val="005F18A7"/>
    <w:rsid w:val="005F19D2"/>
    <w:rsid w:val="005F1B0E"/>
    <w:rsid w:val="005F25BA"/>
    <w:rsid w:val="005F4BDD"/>
    <w:rsid w:val="005F5093"/>
    <w:rsid w:val="005F5869"/>
    <w:rsid w:val="005F60CF"/>
    <w:rsid w:val="005F61D5"/>
    <w:rsid w:val="005F64B3"/>
    <w:rsid w:val="005F7170"/>
    <w:rsid w:val="005F7519"/>
    <w:rsid w:val="005F768A"/>
    <w:rsid w:val="006002D4"/>
    <w:rsid w:val="00600C42"/>
    <w:rsid w:val="00600D53"/>
    <w:rsid w:val="00600D61"/>
    <w:rsid w:val="006013E6"/>
    <w:rsid w:val="00601A33"/>
    <w:rsid w:val="0060203E"/>
    <w:rsid w:val="006023F1"/>
    <w:rsid w:val="00603200"/>
    <w:rsid w:val="006034F8"/>
    <w:rsid w:val="00603844"/>
    <w:rsid w:val="00603C85"/>
    <w:rsid w:val="006045C1"/>
    <w:rsid w:val="00605EAF"/>
    <w:rsid w:val="0060671F"/>
    <w:rsid w:val="00606D87"/>
    <w:rsid w:val="00610091"/>
    <w:rsid w:val="006116B8"/>
    <w:rsid w:val="00611D48"/>
    <w:rsid w:val="006131B9"/>
    <w:rsid w:val="00613E90"/>
    <w:rsid w:val="00614FDF"/>
    <w:rsid w:val="006150FF"/>
    <w:rsid w:val="00615294"/>
    <w:rsid w:val="00615323"/>
    <w:rsid w:val="00616085"/>
    <w:rsid w:val="0061694C"/>
    <w:rsid w:val="00621F50"/>
    <w:rsid w:val="006220FF"/>
    <w:rsid w:val="00622F11"/>
    <w:rsid w:val="006244E6"/>
    <w:rsid w:val="00624FF1"/>
    <w:rsid w:val="00625AC6"/>
    <w:rsid w:val="00625C83"/>
    <w:rsid w:val="00626D9F"/>
    <w:rsid w:val="00627194"/>
    <w:rsid w:val="00627421"/>
    <w:rsid w:val="006311EE"/>
    <w:rsid w:val="006312DA"/>
    <w:rsid w:val="00632183"/>
    <w:rsid w:val="0063248E"/>
    <w:rsid w:val="00632A1C"/>
    <w:rsid w:val="006335F1"/>
    <w:rsid w:val="00633A48"/>
    <w:rsid w:val="0063408E"/>
    <w:rsid w:val="00634489"/>
    <w:rsid w:val="00634CE3"/>
    <w:rsid w:val="00635326"/>
    <w:rsid w:val="0063568E"/>
    <w:rsid w:val="00635E52"/>
    <w:rsid w:val="006360BE"/>
    <w:rsid w:val="00637439"/>
    <w:rsid w:val="006403A3"/>
    <w:rsid w:val="00640512"/>
    <w:rsid w:val="00640848"/>
    <w:rsid w:val="00640A3B"/>
    <w:rsid w:val="006411D8"/>
    <w:rsid w:val="00642877"/>
    <w:rsid w:val="00642DD9"/>
    <w:rsid w:val="0064407F"/>
    <w:rsid w:val="006450B3"/>
    <w:rsid w:val="00645BAB"/>
    <w:rsid w:val="00646012"/>
    <w:rsid w:val="0064605B"/>
    <w:rsid w:val="0064630D"/>
    <w:rsid w:val="006469E9"/>
    <w:rsid w:val="00646B18"/>
    <w:rsid w:val="00647598"/>
    <w:rsid w:val="006475CC"/>
    <w:rsid w:val="00650D8B"/>
    <w:rsid w:val="006510C2"/>
    <w:rsid w:val="00651478"/>
    <w:rsid w:val="00651A98"/>
    <w:rsid w:val="00651B26"/>
    <w:rsid w:val="006529EB"/>
    <w:rsid w:val="00652B5F"/>
    <w:rsid w:val="00652BED"/>
    <w:rsid w:val="0065347E"/>
    <w:rsid w:val="00653739"/>
    <w:rsid w:val="00653833"/>
    <w:rsid w:val="00653CBA"/>
    <w:rsid w:val="00654346"/>
    <w:rsid w:val="006544D2"/>
    <w:rsid w:val="00654FF4"/>
    <w:rsid w:val="00655289"/>
    <w:rsid w:val="0065588C"/>
    <w:rsid w:val="006565F7"/>
    <w:rsid w:val="006567DB"/>
    <w:rsid w:val="0065759A"/>
    <w:rsid w:val="0066055F"/>
    <w:rsid w:val="00660F1D"/>
    <w:rsid w:val="00661C44"/>
    <w:rsid w:val="00661ED9"/>
    <w:rsid w:val="00662013"/>
    <w:rsid w:val="006653CB"/>
    <w:rsid w:val="00665665"/>
    <w:rsid w:val="00665AB1"/>
    <w:rsid w:val="00665B62"/>
    <w:rsid w:val="006664EC"/>
    <w:rsid w:val="00666D15"/>
    <w:rsid w:val="0066709E"/>
    <w:rsid w:val="00667A2F"/>
    <w:rsid w:val="00667E1E"/>
    <w:rsid w:val="00670229"/>
    <w:rsid w:val="00670B9A"/>
    <w:rsid w:val="006712C3"/>
    <w:rsid w:val="00672350"/>
    <w:rsid w:val="0067273D"/>
    <w:rsid w:val="00672ADB"/>
    <w:rsid w:val="00674521"/>
    <w:rsid w:val="006762AF"/>
    <w:rsid w:val="006765A8"/>
    <w:rsid w:val="00676971"/>
    <w:rsid w:val="00677368"/>
    <w:rsid w:val="0067750D"/>
    <w:rsid w:val="00677A74"/>
    <w:rsid w:val="00677B5C"/>
    <w:rsid w:val="00677EAE"/>
    <w:rsid w:val="00680BAB"/>
    <w:rsid w:val="00680BF3"/>
    <w:rsid w:val="006810A4"/>
    <w:rsid w:val="00681303"/>
    <w:rsid w:val="006817BB"/>
    <w:rsid w:val="00681D65"/>
    <w:rsid w:val="0068423E"/>
    <w:rsid w:val="00684FCA"/>
    <w:rsid w:val="00685089"/>
    <w:rsid w:val="0068673F"/>
    <w:rsid w:val="0068795E"/>
    <w:rsid w:val="00687E61"/>
    <w:rsid w:val="00690A2C"/>
    <w:rsid w:val="00690EC2"/>
    <w:rsid w:val="00691352"/>
    <w:rsid w:val="006917FD"/>
    <w:rsid w:val="00691B47"/>
    <w:rsid w:val="00692073"/>
    <w:rsid w:val="006920B5"/>
    <w:rsid w:val="00692F6F"/>
    <w:rsid w:val="00693396"/>
    <w:rsid w:val="00693C2E"/>
    <w:rsid w:val="006944E8"/>
    <w:rsid w:val="0069474C"/>
    <w:rsid w:val="00694B05"/>
    <w:rsid w:val="00696021"/>
    <w:rsid w:val="0069609C"/>
    <w:rsid w:val="00696A31"/>
    <w:rsid w:val="00697389"/>
    <w:rsid w:val="00697444"/>
    <w:rsid w:val="00697C53"/>
    <w:rsid w:val="006A012F"/>
    <w:rsid w:val="006A0FFC"/>
    <w:rsid w:val="006A1171"/>
    <w:rsid w:val="006A13F3"/>
    <w:rsid w:val="006A153B"/>
    <w:rsid w:val="006A1A58"/>
    <w:rsid w:val="006A200B"/>
    <w:rsid w:val="006A3871"/>
    <w:rsid w:val="006A55E7"/>
    <w:rsid w:val="006A5822"/>
    <w:rsid w:val="006A6191"/>
    <w:rsid w:val="006A62FB"/>
    <w:rsid w:val="006A64B5"/>
    <w:rsid w:val="006A6D3F"/>
    <w:rsid w:val="006A6D7B"/>
    <w:rsid w:val="006A6FFF"/>
    <w:rsid w:val="006A77D3"/>
    <w:rsid w:val="006A78DC"/>
    <w:rsid w:val="006B0D8F"/>
    <w:rsid w:val="006B2331"/>
    <w:rsid w:val="006B2334"/>
    <w:rsid w:val="006B2351"/>
    <w:rsid w:val="006B25F0"/>
    <w:rsid w:val="006B290B"/>
    <w:rsid w:val="006B29CD"/>
    <w:rsid w:val="006B2B57"/>
    <w:rsid w:val="006B3D8E"/>
    <w:rsid w:val="006B5124"/>
    <w:rsid w:val="006B563D"/>
    <w:rsid w:val="006B5B93"/>
    <w:rsid w:val="006B6A08"/>
    <w:rsid w:val="006B6D14"/>
    <w:rsid w:val="006B6EB3"/>
    <w:rsid w:val="006B73A7"/>
    <w:rsid w:val="006C043E"/>
    <w:rsid w:val="006C0E8C"/>
    <w:rsid w:val="006C1C4A"/>
    <w:rsid w:val="006C2173"/>
    <w:rsid w:val="006C371F"/>
    <w:rsid w:val="006C3CE6"/>
    <w:rsid w:val="006C45CF"/>
    <w:rsid w:val="006C4CD0"/>
    <w:rsid w:val="006C522B"/>
    <w:rsid w:val="006C560C"/>
    <w:rsid w:val="006C5DC8"/>
    <w:rsid w:val="006C6589"/>
    <w:rsid w:val="006C69BC"/>
    <w:rsid w:val="006C7082"/>
    <w:rsid w:val="006C72AB"/>
    <w:rsid w:val="006C7AAB"/>
    <w:rsid w:val="006C7AB9"/>
    <w:rsid w:val="006C7CA1"/>
    <w:rsid w:val="006D0264"/>
    <w:rsid w:val="006D0A9C"/>
    <w:rsid w:val="006D0DCA"/>
    <w:rsid w:val="006D123F"/>
    <w:rsid w:val="006D1636"/>
    <w:rsid w:val="006D1CF4"/>
    <w:rsid w:val="006D29A6"/>
    <w:rsid w:val="006D3900"/>
    <w:rsid w:val="006D471A"/>
    <w:rsid w:val="006D4A60"/>
    <w:rsid w:val="006D5389"/>
    <w:rsid w:val="006D702E"/>
    <w:rsid w:val="006D7DD7"/>
    <w:rsid w:val="006E070A"/>
    <w:rsid w:val="006E079C"/>
    <w:rsid w:val="006E188D"/>
    <w:rsid w:val="006E1DBF"/>
    <w:rsid w:val="006E267C"/>
    <w:rsid w:val="006E3898"/>
    <w:rsid w:val="006E399E"/>
    <w:rsid w:val="006E41D7"/>
    <w:rsid w:val="006E4A27"/>
    <w:rsid w:val="006E4B66"/>
    <w:rsid w:val="006E4C5D"/>
    <w:rsid w:val="006E5134"/>
    <w:rsid w:val="006E5E66"/>
    <w:rsid w:val="006E734D"/>
    <w:rsid w:val="006E79F3"/>
    <w:rsid w:val="006E7F1D"/>
    <w:rsid w:val="006F03E1"/>
    <w:rsid w:val="006F10FD"/>
    <w:rsid w:val="006F1DE2"/>
    <w:rsid w:val="006F1FFD"/>
    <w:rsid w:val="006F22DC"/>
    <w:rsid w:val="006F266C"/>
    <w:rsid w:val="006F2759"/>
    <w:rsid w:val="006F3E92"/>
    <w:rsid w:val="006F41D0"/>
    <w:rsid w:val="006F4C2A"/>
    <w:rsid w:val="006F4C41"/>
    <w:rsid w:val="006F6742"/>
    <w:rsid w:val="006F77F0"/>
    <w:rsid w:val="006F7E01"/>
    <w:rsid w:val="007000B8"/>
    <w:rsid w:val="0070035A"/>
    <w:rsid w:val="00701E38"/>
    <w:rsid w:val="00701E8C"/>
    <w:rsid w:val="0070239C"/>
    <w:rsid w:val="007025DC"/>
    <w:rsid w:val="0070428F"/>
    <w:rsid w:val="0070436B"/>
    <w:rsid w:val="00704E96"/>
    <w:rsid w:val="00705D16"/>
    <w:rsid w:val="00705F5E"/>
    <w:rsid w:val="007067FD"/>
    <w:rsid w:val="00706E11"/>
    <w:rsid w:val="00706F5A"/>
    <w:rsid w:val="007078DA"/>
    <w:rsid w:val="00710E71"/>
    <w:rsid w:val="0071179A"/>
    <w:rsid w:val="0071180D"/>
    <w:rsid w:val="00711A14"/>
    <w:rsid w:val="00712813"/>
    <w:rsid w:val="007130AB"/>
    <w:rsid w:val="00713809"/>
    <w:rsid w:val="00713E65"/>
    <w:rsid w:val="00714147"/>
    <w:rsid w:val="00714D68"/>
    <w:rsid w:val="00715298"/>
    <w:rsid w:val="0071599B"/>
    <w:rsid w:val="00716975"/>
    <w:rsid w:val="00716B62"/>
    <w:rsid w:val="00716F79"/>
    <w:rsid w:val="00717056"/>
    <w:rsid w:val="0071720C"/>
    <w:rsid w:val="0071728C"/>
    <w:rsid w:val="0071789E"/>
    <w:rsid w:val="00717D58"/>
    <w:rsid w:val="00720A16"/>
    <w:rsid w:val="00720D89"/>
    <w:rsid w:val="00721882"/>
    <w:rsid w:val="00721C70"/>
    <w:rsid w:val="00721DAF"/>
    <w:rsid w:val="00722342"/>
    <w:rsid w:val="007223BD"/>
    <w:rsid w:val="00722A37"/>
    <w:rsid w:val="00722D1D"/>
    <w:rsid w:val="00722F36"/>
    <w:rsid w:val="00723707"/>
    <w:rsid w:val="00723A8E"/>
    <w:rsid w:val="0072491E"/>
    <w:rsid w:val="0072590C"/>
    <w:rsid w:val="00725C4B"/>
    <w:rsid w:val="00725D1F"/>
    <w:rsid w:val="00726F2F"/>
    <w:rsid w:val="007276BF"/>
    <w:rsid w:val="00727B44"/>
    <w:rsid w:val="007303F9"/>
    <w:rsid w:val="007311BC"/>
    <w:rsid w:val="007313B8"/>
    <w:rsid w:val="00731D07"/>
    <w:rsid w:val="00732114"/>
    <w:rsid w:val="00732898"/>
    <w:rsid w:val="00733475"/>
    <w:rsid w:val="00733497"/>
    <w:rsid w:val="00733C92"/>
    <w:rsid w:val="00734471"/>
    <w:rsid w:val="0073493B"/>
    <w:rsid w:val="00734A5B"/>
    <w:rsid w:val="00734A9E"/>
    <w:rsid w:val="00734E4F"/>
    <w:rsid w:val="00734E7C"/>
    <w:rsid w:val="00735461"/>
    <w:rsid w:val="0073574E"/>
    <w:rsid w:val="00736EE3"/>
    <w:rsid w:val="00737B41"/>
    <w:rsid w:val="0074103F"/>
    <w:rsid w:val="00741BD5"/>
    <w:rsid w:val="0074278D"/>
    <w:rsid w:val="0074297F"/>
    <w:rsid w:val="00742B8E"/>
    <w:rsid w:val="007439BC"/>
    <w:rsid w:val="00743FB1"/>
    <w:rsid w:val="007448EF"/>
    <w:rsid w:val="00744C73"/>
    <w:rsid w:val="00744E76"/>
    <w:rsid w:val="00745CD9"/>
    <w:rsid w:val="00746060"/>
    <w:rsid w:val="00746088"/>
    <w:rsid w:val="00746703"/>
    <w:rsid w:val="00746747"/>
    <w:rsid w:val="00746A9F"/>
    <w:rsid w:val="0074791D"/>
    <w:rsid w:val="00747D69"/>
    <w:rsid w:val="0075093A"/>
    <w:rsid w:val="00750AF5"/>
    <w:rsid w:val="00750F4E"/>
    <w:rsid w:val="007518BE"/>
    <w:rsid w:val="00751ED5"/>
    <w:rsid w:val="007529C9"/>
    <w:rsid w:val="00752AD7"/>
    <w:rsid w:val="00752E98"/>
    <w:rsid w:val="0075354C"/>
    <w:rsid w:val="00753675"/>
    <w:rsid w:val="00754343"/>
    <w:rsid w:val="007544B6"/>
    <w:rsid w:val="007548D1"/>
    <w:rsid w:val="00760169"/>
    <w:rsid w:val="00760BF8"/>
    <w:rsid w:val="00760E9D"/>
    <w:rsid w:val="00763A16"/>
    <w:rsid w:val="00764729"/>
    <w:rsid w:val="00764BAC"/>
    <w:rsid w:val="00764F4C"/>
    <w:rsid w:val="00766A0B"/>
    <w:rsid w:val="00766A9D"/>
    <w:rsid w:val="00766CCB"/>
    <w:rsid w:val="007671B9"/>
    <w:rsid w:val="00767ACE"/>
    <w:rsid w:val="00767B11"/>
    <w:rsid w:val="00770CD3"/>
    <w:rsid w:val="00771267"/>
    <w:rsid w:val="007714EB"/>
    <w:rsid w:val="00773B8C"/>
    <w:rsid w:val="00773E51"/>
    <w:rsid w:val="00774771"/>
    <w:rsid w:val="00774C6E"/>
    <w:rsid w:val="00774CE7"/>
    <w:rsid w:val="00776654"/>
    <w:rsid w:val="00776868"/>
    <w:rsid w:val="00776DE9"/>
    <w:rsid w:val="00777040"/>
    <w:rsid w:val="00777608"/>
    <w:rsid w:val="00780781"/>
    <w:rsid w:val="00780A1D"/>
    <w:rsid w:val="00780C53"/>
    <w:rsid w:val="0078179A"/>
    <w:rsid w:val="007818B4"/>
    <w:rsid w:val="00781F0F"/>
    <w:rsid w:val="00782025"/>
    <w:rsid w:val="007822D1"/>
    <w:rsid w:val="00782B7E"/>
    <w:rsid w:val="00782E23"/>
    <w:rsid w:val="00783A6A"/>
    <w:rsid w:val="007842DA"/>
    <w:rsid w:val="0078491C"/>
    <w:rsid w:val="00784943"/>
    <w:rsid w:val="00786057"/>
    <w:rsid w:val="0078746F"/>
    <w:rsid w:val="00787A7E"/>
    <w:rsid w:val="007905AC"/>
    <w:rsid w:val="00791233"/>
    <w:rsid w:val="0079146D"/>
    <w:rsid w:val="00791DB9"/>
    <w:rsid w:val="00792339"/>
    <w:rsid w:val="00793169"/>
    <w:rsid w:val="00793772"/>
    <w:rsid w:val="00793C4E"/>
    <w:rsid w:val="00794278"/>
    <w:rsid w:val="0079427E"/>
    <w:rsid w:val="00794519"/>
    <w:rsid w:val="00794D62"/>
    <w:rsid w:val="00795D2A"/>
    <w:rsid w:val="00795F34"/>
    <w:rsid w:val="007966FA"/>
    <w:rsid w:val="00796EA1"/>
    <w:rsid w:val="007A02BB"/>
    <w:rsid w:val="007A0699"/>
    <w:rsid w:val="007A0850"/>
    <w:rsid w:val="007A1075"/>
    <w:rsid w:val="007A13E6"/>
    <w:rsid w:val="007A1B2C"/>
    <w:rsid w:val="007A2109"/>
    <w:rsid w:val="007A2B29"/>
    <w:rsid w:val="007A2F81"/>
    <w:rsid w:val="007A33D6"/>
    <w:rsid w:val="007A357E"/>
    <w:rsid w:val="007A3EFD"/>
    <w:rsid w:val="007A49E5"/>
    <w:rsid w:val="007A6EF4"/>
    <w:rsid w:val="007B0002"/>
    <w:rsid w:val="007B02EF"/>
    <w:rsid w:val="007B0867"/>
    <w:rsid w:val="007B0F58"/>
    <w:rsid w:val="007B2898"/>
    <w:rsid w:val="007B2F77"/>
    <w:rsid w:val="007B3DDB"/>
    <w:rsid w:val="007B3DFA"/>
    <w:rsid w:val="007B3F51"/>
    <w:rsid w:val="007B5370"/>
    <w:rsid w:val="007B547A"/>
    <w:rsid w:val="007B5B07"/>
    <w:rsid w:val="007B5C1B"/>
    <w:rsid w:val="007B603F"/>
    <w:rsid w:val="007B684D"/>
    <w:rsid w:val="007B6BA5"/>
    <w:rsid w:val="007B7B72"/>
    <w:rsid w:val="007C0237"/>
    <w:rsid w:val="007C0D09"/>
    <w:rsid w:val="007C19C5"/>
    <w:rsid w:val="007C273C"/>
    <w:rsid w:val="007C2885"/>
    <w:rsid w:val="007C2955"/>
    <w:rsid w:val="007C2E91"/>
    <w:rsid w:val="007C2E98"/>
    <w:rsid w:val="007C306F"/>
    <w:rsid w:val="007C3267"/>
    <w:rsid w:val="007C3446"/>
    <w:rsid w:val="007C417D"/>
    <w:rsid w:val="007C4960"/>
    <w:rsid w:val="007C4B8B"/>
    <w:rsid w:val="007C4D80"/>
    <w:rsid w:val="007C4FE9"/>
    <w:rsid w:val="007C53C5"/>
    <w:rsid w:val="007C56A6"/>
    <w:rsid w:val="007C61EE"/>
    <w:rsid w:val="007C627F"/>
    <w:rsid w:val="007D042C"/>
    <w:rsid w:val="007D0597"/>
    <w:rsid w:val="007D097F"/>
    <w:rsid w:val="007D0BE4"/>
    <w:rsid w:val="007D0D05"/>
    <w:rsid w:val="007D0DD8"/>
    <w:rsid w:val="007D1911"/>
    <w:rsid w:val="007D21F4"/>
    <w:rsid w:val="007D3321"/>
    <w:rsid w:val="007D33C1"/>
    <w:rsid w:val="007D4F54"/>
    <w:rsid w:val="007D68BA"/>
    <w:rsid w:val="007D69D9"/>
    <w:rsid w:val="007D6D26"/>
    <w:rsid w:val="007D7158"/>
    <w:rsid w:val="007D72B2"/>
    <w:rsid w:val="007D7E3B"/>
    <w:rsid w:val="007E0E5E"/>
    <w:rsid w:val="007E1B7B"/>
    <w:rsid w:val="007E232F"/>
    <w:rsid w:val="007E23B0"/>
    <w:rsid w:val="007E3141"/>
    <w:rsid w:val="007E3555"/>
    <w:rsid w:val="007E3A92"/>
    <w:rsid w:val="007E3BCB"/>
    <w:rsid w:val="007E3C1A"/>
    <w:rsid w:val="007E48A6"/>
    <w:rsid w:val="007E5E2A"/>
    <w:rsid w:val="007E5FA7"/>
    <w:rsid w:val="007E6261"/>
    <w:rsid w:val="007E6269"/>
    <w:rsid w:val="007E63F3"/>
    <w:rsid w:val="007E661F"/>
    <w:rsid w:val="007E67CD"/>
    <w:rsid w:val="007E6B3B"/>
    <w:rsid w:val="007E7B34"/>
    <w:rsid w:val="007E7C87"/>
    <w:rsid w:val="007E7DE5"/>
    <w:rsid w:val="007E7F8E"/>
    <w:rsid w:val="007E7FA1"/>
    <w:rsid w:val="007F0061"/>
    <w:rsid w:val="007F0547"/>
    <w:rsid w:val="007F0E20"/>
    <w:rsid w:val="007F1212"/>
    <w:rsid w:val="007F13CD"/>
    <w:rsid w:val="007F2EA6"/>
    <w:rsid w:val="007F359B"/>
    <w:rsid w:val="007F37A8"/>
    <w:rsid w:val="007F3B71"/>
    <w:rsid w:val="007F4EB3"/>
    <w:rsid w:val="007F52AA"/>
    <w:rsid w:val="007F5469"/>
    <w:rsid w:val="007F54CE"/>
    <w:rsid w:val="007F5D94"/>
    <w:rsid w:val="007F6953"/>
    <w:rsid w:val="007F7159"/>
    <w:rsid w:val="00800554"/>
    <w:rsid w:val="00800F5C"/>
    <w:rsid w:val="0080100D"/>
    <w:rsid w:val="008019AA"/>
    <w:rsid w:val="008024CA"/>
    <w:rsid w:val="008025A8"/>
    <w:rsid w:val="008028A4"/>
    <w:rsid w:val="00803236"/>
    <w:rsid w:val="00803370"/>
    <w:rsid w:val="00803676"/>
    <w:rsid w:val="008047C9"/>
    <w:rsid w:val="00805866"/>
    <w:rsid w:val="008058DE"/>
    <w:rsid w:val="00806CBA"/>
    <w:rsid w:val="00806CC6"/>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04A4"/>
    <w:rsid w:val="008211E9"/>
    <w:rsid w:val="00821376"/>
    <w:rsid w:val="008218E9"/>
    <w:rsid w:val="00821B39"/>
    <w:rsid w:val="00823C6E"/>
    <w:rsid w:val="00823E58"/>
    <w:rsid w:val="00824629"/>
    <w:rsid w:val="00824CA4"/>
    <w:rsid w:val="008254B7"/>
    <w:rsid w:val="00825F49"/>
    <w:rsid w:val="008260BF"/>
    <w:rsid w:val="008263C7"/>
    <w:rsid w:val="008268D5"/>
    <w:rsid w:val="00826A22"/>
    <w:rsid w:val="00826E0E"/>
    <w:rsid w:val="00827868"/>
    <w:rsid w:val="00827D6C"/>
    <w:rsid w:val="008304AF"/>
    <w:rsid w:val="0083125C"/>
    <w:rsid w:val="00831EA2"/>
    <w:rsid w:val="008327B4"/>
    <w:rsid w:val="00832A97"/>
    <w:rsid w:val="0083327B"/>
    <w:rsid w:val="00834116"/>
    <w:rsid w:val="00834289"/>
    <w:rsid w:val="00834896"/>
    <w:rsid w:val="00834952"/>
    <w:rsid w:val="00835729"/>
    <w:rsid w:val="00835909"/>
    <w:rsid w:val="00836381"/>
    <w:rsid w:val="008365FB"/>
    <w:rsid w:val="008373DE"/>
    <w:rsid w:val="0083768C"/>
    <w:rsid w:val="00837A3F"/>
    <w:rsid w:val="00837C54"/>
    <w:rsid w:val="0084048D"/>
    <w:rsid w:val="00840D6D"/>
    <w:rsid w:val="00841962"/>
    <w:rsid w:val="00841D7B"/>
    <w:rsid w:val="00842245"/>
    <w:rsid w:val="00842446"/>
    <w:rsid w:val="00842A42"/>
    <w:rsid w:val="00842D01"/>
    <w:rsid w:val="00843E34"/>
    <w:rsid w:val="00843FC4"/>
    <w:rsid w:val="008441D5"/>
    <w:rsid w:val="008445A4"/>
    <w:rsid w:val="00844659"/>
    <w:rsid w:val="00845013"/>
    <w:rsid w:val="008452F1"/>
    <w:rsid w:val="00845A59"/>
    <w:rsid w:val="00845AB0"/>
    <w:rsid w:val="00845CF1"/>
    <w:rsid w:val="00846757"/>
    <w:rsid w:val="0084688A"/>
    <w:rsid w:val="00846A79"/>
    <w:rsid w:val="00850328"/>
    <w:rsid w:val="00850D5D"/>
    <w:rsid w:val="00850D8C"/>
    <w:rsid w:val="00851849"/>
    <w:rsid w:val="008521AF"/>
    <w:rsid w:val="00854477"/>
    <w:rsid w:val="008546F6"/>
    <w:rsid w:val="00854E13"/>
    <w:rsid w:val="00855574"/>
    <w:rsid w:val="00855D2D"/>
    <w:rsid w:val="00856178"/>
    <w:rsid w:val="00856426"/>
    <w:rsid w:val="00856AC8"/>
    <w:rsid w:val="00857149"/>
    <w:rsid w:val="00857419"/>
    <w:rsid w:val="008574AA"/>
    <w:rsid w:val="00857E5D"/>
    <w:rsid w:val="008607CA"/>
    <w:rsid w:val="00861128"/>
    <w:rsid w:val="00861E8E"/>
    <w:rsid w:val="00862833"/>
    <w:rsid w:val="00863E44"/>
    <w:rsid w:val="00864061"/>
    <w:rsid w:val="00864332"/>
    <w:rsid w:val="0086458B"/>
    <w:rsid w:val="008645FE"/>
    <w:rsid w:val="0086510D"/>
    <w:rsid w:val="0086570C"/>
    <w:rsid w:val="00865B1A"/>
    <w:rsid w:val="00865E9A"/>
    <w:rsid w:val="0086603F"/>
    <w:rsid w:val="008662D6"/>
    <w:rsid w:val="00867BC2"/>
    <w:rsid w:val="00867CCD"/>
    <w:rsid w:val="00867D31"/>
    <w:rsid w:val="0087067E"/>
    <w:rsid w:val="0087136A"/>
    <w:rsid w:val="0087226C"/>
    <w:rsid w:val="008736DC"/>
    <w:rsid w:val="008737F7"/>
    <w:rsid w:val="00873BFF"/>
    <w:rsid w:val="0087422B"/>
    <w:rsid w:val="008744CB"/>
    <w:rsid w:val="0087455C"/>
    <w:rsid w:val="00874D49"/>
    <w:rsid w:val="0087553F"/>
    <w:rsid w:val="008755EB"/>
    <w:rsid w:val="008760A9"/>
    <w:rsid w:val="008768CA"/>
    <w:rsid w:val="00876E9C"/>
    <w:rsid w:val="008772D0"/>
    <w:rsid w:val="008773DD"/>
    <w:rsid w:val="00877872"/>
    <w:rsid w:val="0088060D"/>
    <w:rsid w:val="00880EE4"/>
    <w:rsid w:val="0088124A"/>
    <w:rsid w:val="00881751"/>
    <w:rsid w:val="00882B7F"/>
    <w:rsid w:val="00882BFB"/>
    <w:rsid w:val="00883F8C"/>
    <w:rsid w:val="00884442"/>
    <w:rsid w:val="0088540B"/>
    <w:rsid w:val="008854BB"/>
    <w:rsid w:val="0088551F"/>
    <w:rsid w:val="00885F6B"/>
    <w:rsid w:val="008865DC"/>
    <w:rsid w:val="008866B5"/>
    <w:rsid w:val="00886A98"/>
    <w:rsid w:val="00887347"/>
    <w:rsid w:val="00887396"/>
    <w:rsid w:val="00890431"/>
    <w:rsid w:val="0089058F"/>
    <w:rsid w:val="00891E9D"/>
    <w:rsid w:val="008926D3"/>
    <w:rsid w:val="00892822"/>
    <w:rsid w:val="00892C2A"/>
    <w:rsid w:val="00893102"/>
    <w:rsid w:val="00893361"/>
    <w:rsid w:val="00893A46"/>
    <w:rsid w:val="0089474E"/>
    <w:rsid w:val="0089672A"/>
    <w:rsid w:val="00896A76"/>
    <w:rsid w:val="0089764A"/>
    <w:rsid w:val="008977AD"/>
    <w:rsid w:val="00897CD5"/>
    <w:rsid w:val="00897D41"/>
    <w:rsid w:val="008A08A5"/>
    <w:rsid w:val="008A1A94"/>
    <w:rsid w:val="008A1C19"/>
    <w:rsid w:val="008A2BFE"/>
    <w:rsid w:val="008A3846"/>
    <w:rsid w:val="008A3CB0"/>
    <w:rsid w:val="008A4BFA"/>
    <w:rsid w:val="008A4FA0"/>
    <w:rsid w:val="008A51EC"/>
    <w:rsid w:val="008A5B25"/>
    <w:rsid w:val="008A5B2B"/>
    <w:rsid w:val="008A5D5C"/>
    <w:rsid w:val="008A5F4B"/>
    <w:rsid w:val="008A62C2"/>
    <w:rsid w:val="008B05CB"/>
    <w:rsid w:val="008B087A"/>
    <w:rsid w:val="008B1243"/>
    <w:rsid w:val="008B2D8F"/>
    <w:rsid w:val="008B48D7"/>
    <w:rsid w:val="008B50F1"/>
    <w:rsid w:val="008B5937"/>
    <w:rsid w:val="008B69D5"/>
    <w:rsid w:val="008B6A24"/>
    <w:rsid w:val="008B74F3"/>
    <w:rsid w:val="008B7565"/>
    <w:rsid w:val="008B772E"/>
    <w:rsid w:val="008B790F"/>
    <w:rsid w:val="008C159A"/>
    <w:rsid w:val="008C1A1D"/>
    <w:rsid w:val="008C1C47"/>
    <w:rsid w:val="008C1F1C"/>
    <w:rsid w:val="008C2836"/>
    <w:rsid w:val="008C2E86"/>
    <w:rsid w:val="008C35C0"/>
    <w:rsid w:val="008C4115"/>
    <w:rsid w:val="008C4346"/>
    <w:rsid w:val="008C4583"/>
    <w:rsid w:val="008C46EC"/>
    <w:rsid w:val="008C4C7C"/>
    <w:rsid w:val="008C5238"/>
    <w:rsid w:val="008C78D1"/>
    <w:rsid w:val="008C7D0B"/>
    <w:rsid w:val="008C7E07"/>
    <w:rsid w:val="008D0471"/>
    <w:rsid w:val="008D1317"/>
    <w:rsid w:val="008D18D6"/>
    <w:rsid w:val="008D1A6F"/>
    <w:rsid w:val="008D1C7E"/>
    <w:rsid w:val="008D2364"/>
    <w:rsid w:val="008D2499"/>
    <w:rsid w:val="008D2583"/>
    <w:rsid w:val="008D2607"/>
    <w:rsid w:val="008D2AD1"/>
    <w:rsid w:val="008D2B95"/>
    <w:rsid w:val="008D3524"/>
    <w:rsid w:val="008D3AE5"/>
    <w:rsid w:val="008D3BFD"/>
    <w:rsid w:val="008D4398"/>
    <w:rsid w:val="008D606D"/>
    <w:rsid w:val="008D676D"/>
    <w:rsid w:val="008D7889"/>
    <w:rsid w:val="008D7A29"/>
    <w:rsid w:val="008E0642"/>
    <w:rsid w:val="008E106B"/>
    <w:rsid w:val="008E1EE8"/>
    <w:rsid w:val="008E2992"/>
    <w:rsid w:val="008E2A69"/>
    <w:rsid w:val="008E522D"/>
    <w:rsid w:val="008E5586"/>
    <w:rsid w:val="008E633B"/>
    <w:rsid w:val="008E69FA"/>
    <w:rsid w:val="008E6D07"/>
    <w:rsid w:val="008E76F3"/>
    <w:rsid w:val="008F0AD7"/>
    <w:rsid w:val="008F2399"/>
    <w:rsid w:val="008F2818"/>
    <w:rsid w:val="008F360C"/>
    <w:rsid w:val="008F4B86"/>
    <w:rsid w:val="008F5736"/>
    <w:rsid w:val="008F5CD1"/>
    <w:rsid w:val="008F6694"/>
    <w:rsid w:val="008F6E20"/>
    <w:rsid w:val="008F7389"/>
    <w:rsid w:val="00900305"/>
    <w:rsid w:val="00900525"/>
    <w:rsid w:val="009009AD"/>
    <w:rsid w:val="00900A37"/>
    <w:rsid w:val="00900C41"/>
    <w:rsid w:val="009010CD"/>
    <w:rsid w:val="009016CF"/>
    <w:rsid w:val="00901A70"/>
    <w:rsid w:val="00901C25"/>
    <w:rsid w:val="009026F0"/>
    <w:rsid w:val="0090271F"/>
    <w:rsid w:val="009027EB"/>
    <w:rsid w:val="009028D8"/>
    <w:rsid w:val="00902E23"/>
    <w:rsid w:val="009036DF"/>
    <w:rsid w:val="009036E7"/>
    <w:rsid w:val="00903A96"/>
    <w:rsid w:val="00903E18"/>
    <w:rsid w:val="009042E5"/>
    <w:rsid w:val="009053D8"/>
    <w:rsid w:val="00907914"/>
    <w:rsid w:val="00907BDE"/>
    <w:rsid w:val="00911229"/>
    <w:rsid w:val="00912050"/>
    <w:rsid w:val="00912617"/>
    <w:rsid w:val="00912645"/>
    <w:rsid w:val="009128CD"/>
    <w:rsid w:val="009130EE"/>
    <w:rsid w:val="0091335F"/>
    <w:rsid w:val="0091348E"/>
    <w:rsid w:val="00913B57"/>
    <w:rsid w:val="00914B3F"/>
    <w:rsid w:val="00914BBE"/>
    <w:rsid w:val="009159EC"/>
    <w:rsid w:val="0091619B"/>
    <w:rsid w:val="0091720E"/>
    <w:rsid w:val="00921064"/>
    <w:rsid w:val="0092239E"/>
    <w:rsid w:val="00922AF8"/>
    <w:rsid w:val="00922CE4"/>
    <w:rsid w:val="00923D86"/>
    <w:rsid w:val="00923F81"/>
    <w:rsid w:val="00924D92"/>
    <w:rsid w:val="00924FA1"/>
    <w:rsid w:val="0092571A"/>
    <w:rsid w:val="009259C6"/>
    <w:rsid w:val="00926C41"/>
    <w:rsid w:val="009271F5"/>
    <w:rsid w:val="00927A03"/>
    <w:rsid w:val="00927E6F"/>
    <w:rsid w:val="0093030D"/>
    <w:rsid w:val="0093053B"/>
    <w:rsid w:val="0093084C"/>
    <w:rsid w:val="0093199C"/>
    <w:rsid w:val="00931CA6"/>
    <w:rsid w:val="009321C3"/>
    <w:rsid w:val="00932486"/>
    <w:rsid w:val="00932AC2"/>
    <w:rsid w:val="00932B4F"/>
    <w:rsid w:val="00933719"/>
    <w:rsid w:val="009341B0"/>
    <w:rsid w:val="0093462B"/>
    <w:rsid w:val="00934DD0"/>
    <w:rsid w:val="00934EE4"/>
    <w:rsid w:val="009357D1"/>
    <w:rsid w:val="00936DB4"/>
    <w:rsid w:val="00937083"/>
    <w:rsid w:val="00937DB1"/>
    <w:rsid w:val="00940992"/>
    <w:rsid w:val="0094140A"/>
    <w:rsid w:val="00941C14"/>
    <w:rsid w:val="00942EC2"/>
    <w:rsid w:val="00943EE9"/>
    <w:rsid w:val="0094414C"/>
    <w:rsid w:val="009441FB"/>
    <w:rsid w:val="00944CE9"/>
    <w:rsid w:val="0094571C"/>
    <w:rsid w:val="00945957"/>
    <w:rsid w:val="00946694"/>
    <w:rsid w:val="00947332"/>
    <w:rsid w:val="00947540"/>
    <w:rsid w:val="0094756A"/>
    <w:rsid w:val="0095097E"/>
    <w:rsid w:val="0095162D"/>
    <w:rsid w:val="00952AC5"/>
    <w:rsid w:val="00953877"/>
    <w:rsid w:val="00954426"/>
    <w:rsid w:val="0095533F"/>
    <w:rsid w:val="00955A13"/>
    <w:rsid w:val="00955A30"/>
    <w:rsid w:val="00956088"/>
    <w:rsid w:val="00956C78"/>
    <w:rsid w:val="009579BC"/>
    <w:rsid w:val="00960077"/>
    <w:rsid w:val="0096064D"/>
    <w:rsid w:val="009613E7"/>
    <w:rsid w:val="00961A5D"/>
    <w:rsid w:val="00962530"/>
    <w:rsid w:val="00962841"/>
    <w:rsid w:val="00962A86"/>
    <w:rsid w:val="0096321C"/>
    <w:rsid w:val="00963883"/>
    <w:rsid w:val="009653EA"/>
    <w:rsid w:val="00966459"/>
    <w:rsid w:val="0096728C"/>
    <w:rsid w:val="009677C5"/>
    <w:rsid w:val="009678DD"/>
    <w:rsid w:val="00967968"/>
    <w:rsid w:val="00970062"/>
    <w:rsid w:val="009700AE"/>
    <w:rsid w:val="009702B9"/>
    <w:rsid w:val="00970659"/>
    <w:rsid w:val="009712BA"/>
    <w:rsid w:val="009736B4"/>
    <w:rsid w:val="00973743"/>
    <w:rsid w:val="00974049"/>
    <w:rsid w:val="009748AF"/>
    <w:rsid w:val="00974C4D"/>
    <w:rsid w:val="00974C87"/>
    <w:rsid w:val="00974D3D"/>
    <w:rsid w:val="0097535B"/>
    <w:rsid w:val="00975BE6"/>
    <w:rsid w:val="009762D1"/>
    <w:rsid w:val="00976EB9"/>
    <w:rsid w:val="00977140"/>
    <w:rsid w:val="009772D1"/>
    <w:rsid w:val="0097771B"/>
    <w:rsid w:val="0097784F"/>
    <w:rsid w:val="00980000"/>
    <w:rsid w:val="0098062C"/>
    <w:rsid w:val="009807FC"/>
    <w:rsid w:val="009809B7"/>
    <w:rsid w:val="009812B5"/>
    <w:rsid w:val="00981451"/>
    <w:rsid w:val="0098187E"/>
    <w:rsid w:val="009824D2"/>
    <w:rsid w:val="00982682"/>
    <w:rsid w:val="00982819"/>
    <w:rsid w:val="00983173"/>
    <w:rsid w:val="00983B75"/>
    <w:rsid w:val="00984C79"/>
    <w:rsid w:val="00985108"/>
    <w:rsid w:val="00985329"/>
    <w:rsid w:val="0098539A"/>
    <w:rsid w:val="00985905"/>
    <w:rsid w:val="00987159"/>
    <w:rsid w:val="0098739F"/>
    <w:rsid w:val="00987E05"/>
    <w:rsid w:val="00990BA8"/>
    <w:rsid w:val="00990EF2"/>
    <w:rsid w:val="0099102F"/>
    <w:rsid w:val="00992ACF"/>
    <w:rsid w:val="00993052"/>
    <w:rsid w:val="009942E9"/>
    <w:rsid w:val="00995671"/>
    <w:rsid w:val="00996B3B"/>
    <w:rsid w:val="00996BF6"/>
    <w:rsid w:val="0099704D"/>
    <w:rsid w:val="0099716F"/>
    <w:rsid w:val="009972CD"/>
    <w:rsid w:val="00997888"/>
    <w:rsid w:val="00997EF2"/>
    <w:rsid w:val="009A1901"/>
    <w:rsid w:val="009A1E4B"/>
    <w:rsid w:val="009A2417"/>
    <w:rsid w:val="009A2CCF"/>
    <w:rsid w:val="009A3815"/>
    <w:rsid w:val="009A383F"/>
    <w:rsid w:val="009A44D0"/>
    <w:rsid w:val="009A4757"/>
    <w:rsid w:val="009A4B1B"/>
    <w:rsid w:val="009A4BF9"/>
    <w:rsid w:val="009A512D"/>
    <w:rsid w:val="009A56AE"/>
    <w:rsid w:val="009A5D76"/>
    <w:rsid w:val="009A638B"/>
    <w:rsid w:val="009A69EC"/>
    <w:rsid w:val="009A7148"/>
    <w:rsid w:val="009A7500"/>
    <w:rsid w:val="009A7B0F"/>
    <w:rsid w:val="009B0557"/>
    <w:rsid w:val="009B1334"/>
    <w:rsid w:val="009B16F9"/>
    <w:rsid w:val="009B1F3F"/>
    <w:rsid w:val="009B23BE"/>
    <w:rsid w:val="009B45FC"/>
    <w:rsid w:val="009B4A85"/>
    <w:rsid w:val="009B60BD"/>
    <w:rsid w:val="009B73AB"/>
    <w:rsid w:val="009B7523"/>
    <w:rsid w:val="009C0528"/>
    <w:rsid w:val="009C0760"/>
    <w:rsid w:val="009C0C3B"/>
    <w:rsid w:val="009C0FCC"/>
    <w:rsid w:val="009C143A"/>
    <w:rsid w:val="009C1B79"/>
    <w:rsid w:val="009C1C3F"/>
    <w:rsid w:val="009C2E93"/>
    <w:rsid w:val="009C34CF"/>
    <w:rsid w:val="009C4268"/>
    <w:rsid w:val="009C5196"/>
    <w:rsid w:val="009C551E"/>
    <w:rsid w:val="009C6396"/>
    <w:rsid w:val="009C675D"/>
    <w:rsid w:val="009C68A0"/>
    <w:rsid w:val="009C79E0"/>
    <w:rsid w:val="009D15A8"/>
    <w:rsid w:val="009D17AE"/>
    <w:rsid w:val="009D2AF8"/>
    <w:rsid w:val="009D30F9"/>
    <w:rsid w:val="009D377A"/>
    <w:rsid w:val="009D3969"/>
    <w:rsid w:val="009D3EF1"/>
    <w:rsid w:val="009D4438"/>
    <w:rsid w:val="009D491D"/>
    <w:rsid w:val="009D4BDC"/>
    <w:rsid w:val="009D4F55"/>
    <w:rsid w:val="009D5717"/>
    <w:rsid w:val="009D5718"/>
    <w:rsid w:val="009D59E0"/>
    <w:rsid w:val="009D5D19"/>
    <w:rsid w:val="009D73A9"/>
    <w:rsid w:val="009D77B4"/>
    <w:rsid w:val="009D7D90"/>
    <w:rsid w:val="009D7FC4"/>
    <w:rsid w:val="009E08E1"/>
    <w:rsid w:val="009E098F"/>
    <w:rsid w:val="009E0A77"/>
    <w:rsid w:val="009E1096"/>
    <w:rsid w:val="009E1152"/>
    <w:rsid w:val="009E2D6A"/>
    <w:rsid w:val="009E4077"/>
    <w:rsid w:val="009E5634"/>
    <w:rsid w:val="009E5CB3"/>
    <w:rsid w:val="009E5FE0"/>
    <w:rsid w:val="009E637A"/>
    <w:rsid w:val="009E7303"/>
    <w:rsid w:val="009E75BF"/>
    <w:rsid w:val="009F1D6A"/>
    <w:rsid w:val="009F207D"/>
    <w:rsid w:val="009F253D"/>
    <w:rsid w:val="009F2731"/>
    <w:rsid w:val="009F3333"/>
    <w:rsid w:val="009F33B6"/>
    <w:rsid w:val="009F37B7"/>
    <w:rsid w:val="009F3989"/>
    <w:rsid w:val="009F40D3"/>
    <w:rsid w:val="009F4397"/>
    <w:rsid w:val="009F4695"/>
    <w:rsid w:val="009F4942"/>
    <w:rsid w:val="009F4B02"/>
    <w:rsid w:val="009F522C"/>
    <w:rsid w:val="009F562D"/>
    <w:rsid w:val="009F56C6"/>
    <w:rsid w:val="009F578E"/>
    <w:rsid w:val="009F57A5"/>
    <w:rsid w:val="009F582D"/>
    <w:rsid w:val="009F5E74"/>
    <w:rsid w:val="009F61DF"/>
    <w:rsid w:val="009F648B"/>
    <w:rsid w:val="009F69E5"/>
    <w:rsid w:val="009F7301"/>
    <w:rsid w:val="00A0106A"/>
    <w:rsid w:val="00A01223"/>
    <w:rsid w:val="00A0179F"/>
    <w:rsid w:val="00A01DA0"/>
    <w:rsid w:val="00A022C1"/>
    <w:rsid w:val="00A02A9F"/>
    <w:rsid w:val="00A02B51"/>
    <w:rsid w:val="00A03099"/>
    <w:rsid w:val="00A0335F"/>
    <w:rsid w:val="00A033B3"/>
    <w:rsid w:val="00A045AF"/>
    <w:rsid w:val="00A051F8"/>
    <w:rsid w:val="00A055C5"/>
    <w:rsid w:val="00A05F7C"/>
    <w:rsid w:val="00A06D52"/>
    <w:rsid w:val="00A0742F"/>
    <w:rsid w:val="00A07BF3"/>
    <w:rsid w:val="00A07CB6"/>
    <w:rsid w:val="00A07FA0"/>
    <w:rsid w:val="00A105E2"/>
    <w:rsid w:val="00A10EA7"/>
    <w:rsid w:val="00A10F02"/>
    <w:rsid w:val="00A110A6"/>
    <w:rsid w:val="00A11972"/>
    <w:rsid w:val="00A119AF"/>
    <w:rsid w:val="00A11BF4"/>
    <w:rsid w:val="00A121D3"/>
    <w:rsid w:val="00A121E6"/>
    <w:rsid w:val="00A13201"/>
    <w:rsid w:val="00A13DE9"/>
    <w:rsid w:val="00A146F5"/>
    <w:rsid w:val="00A14A12"/>
    <w:rsid w:val="00A14E16"/>
    <w:rsid w:val="00A155D0"/>
    <w:rsid w:val="00A158C6"/>
    <w:rsid w:val="00A15907"/>
    <w:rsid w:val="00A164B4"/>
    <w:rsid w:val="00A16E71"/>
    <w:rsid w:val="00A20DD1"/>
    <w:rsid w:val="00A20E36"/>
    <w:rsid w:val="00A20FF8"/>
    <w:rsid w:val="00A21771"/>
    <w:rsid w:val="00A21E53"/>
    <w:rsid w:val="00A21E9D"/>
    <w:rsid w:val="00A2336E"/>
    <w:rsid w:val="00A23605"/>
    <w:rsid w:val="00A2366C"/>
    <w:rsid w:val="00A241F3"/>
    <w:rsid w:val="00A247C5"/>
    <w:rsid w:val="00A2718D"/>
    <w:rsid w:val="00A27BDD"/>
    <w:rsid w:val="00A30413"/>
    <w:rsid w:val="00A306A9"/>
    <w:rsid w:val="00A31394"/>
    <w:rsid w:val="00A3197A"/>
    <w:rsid w:val="00A32248"/>
    <w:rsid w:val="00A3289B"/>
    <w:rsid w:val="00A32E4C"/>
    <w:rsid w:val="00A33F2A"/>
    <w:rsid w:val="00A34450"/>
    <w:rsid w:val="00A34E8A"/>
    <w:rsid w:val="00A36024"/>
    <w:rsid w:val="00A3615E"/>
    <w:rsid w:val="00A36DB2"/>
    <w:rsid w:val="00A40ACA"/>
    <w:rsid w:val="00A40D6F"/>
    <w:rsid w:val="00A41185"/>
    <w:rsid w:val="00A41B87"/>
    <w:rsid w:val="00A422E2"/>
    <w:rsid w:val="00A425E1"/>
    <w:rsid w:val="00A429E8"/>
    <w:rsid w:val="00A43E51"/>
    <w:rsid w:val="00A4455B"/>
    <w:rsid w:val="00A44D3A"/>
    <w:rsid w:val="00A456B5"/>
    <w:rsid w:val="00A46E98"/>
    <w:rsid w:val="00A4769D"/>
    <w:rsid w:val="00A4772F"/>
    <w:rsid w:val="00A4782B"/>
    <w:rsid w:val="00A47B5A"/>
    <w:rsid w:val="00A50081"/>
    <w:rsid w:val="00A5062E"/>
    <w:rsid w:val="00A507C3"/>
    <w:rsid w:val="00A509D7"/>
    <w:rsid w:val="00A52F2F"/>
    <w:rsid w:val="00A5361E"/>
    <w:rsid w:val="00A53724"/>
    <w:rsid w:val="00A539CA"/>
    <w:rsid w:val="00A54718"/>
    <w:rsid w:val="00A54BB6"/>
    <w:rsid w:val="00A54BEC"/>
    <w:rsid w:val="00A55672"/>
    <w:rsid w:val="00A55E2B"/>
    <w:rsid w:val="00A56572"/>
    <w:rsid w:val="00A56BC5"/>
    <w:rsid w:val="00A57107"/>
    <w:rsid w:val="00A579F5"/>
    <w:rsid w:val="00A57DBA"/>
    <w:rsid w:val="00A601B6"/>
    <w:rsid w:val="00A61159"/>
    <w:rsid w:val="00A61A71"/>
    <w:rsid w:val="00A61ACD"/>
    <w:rsid w:val="00A625E9"/>
    <w:rsid w:val="00A62C1E"/>
    <w:rsid w:val="00A62E95"/>
    <w:rsid w:val="00A62F2F"/>
    <w:rsid w:val="00A633D0"/>
    <w:rsid w:val="00A63DF6"/>
    <w:rsid w:val="00A6415A"/>
    <w:rsid w:val="00A64531"/>
    <w:rsid w:val="00A6479C"/>
    <w:rsid w:val="00A65754"/>
    <w:rsid w:val="00A6780F"/>
    <w:rsid w:val="00A67E05"/>
    <w:rsid w:val="00A67F31"/>
    <w:rsid w:val="00A70776"/>
    <w:rsid w:val="00A71541"/>
    <w:rsid w:val="00A71A97"/>
    <w:rsid w:val="00A72838"/>
    <w:rsid w:val="00A72A7F"/>
    <w:rsid w:val="00A72C3C"/>
    <w:rsid w:val="00A74A99"/>
    <w:rsid w:val="00A7533D"/>
    <w:rsid w:val="00A75B60"/>
    <w:rsid w:val="00A75F85"/>
    <w:rsid w:val="00A76969"/>
    <w:rsid w:val="00A76C2E"/>
    <w:rsid w:val="00A801C1"/>
    <w:rsid w:val="00A8136A"/>
    <w:rsid w:val="00A81DD1"/>
    <w:rsid w:val="00A82346"/>
    <w:rsid w:val="00A823C1"/>
    <w:rsid w:val="00A83665"/>
    <w:rsid w:val="00A8391D"/>
    <w:rsid w:val="00A83CEF"/>
    <w:rsid w:val="00A83D5D"/>
    <w:rsid w:val="00A84169"/>
    <w:rsid w:val="00A84A96"/>
    <w:rsid w:val="00A84C08"/>
    <w:rsid w:val="00A8513A"/>
    <w:rsid w:val="00A857A8"/>
    <w:rsid w:val="00A86B83"/>
    <w:rsid w:val="00A86FC4"/>
    <w:rsid w:val="00A87772"/>
    <w:rsid w:val="00A87B10"/>
    <w:rsid w:val="00A9077A"/>
    <w:rsid w:val="00A90CB1"/>
    <w:rsid w:val="00A913CF"/>
    <w:rsid w:val="00A92FF5"/>
    <w:rsid w:val="00A940FD"/>
    <w:rsid w:val="00A94A4B"/>
    <w:rsid w:val="00A958EA"/>
    <w:rsid w:val="00A95CB5"/>
    <w:rsid w:val="00A95DA9"/>
    <w:rsid w:val="00A96137"/>
    <w:rsid w:val="00A97364"/>
    <w:rsid w:val="00A9740D"/>
    <w:rsid w:val="00A97C7B"/>
    <w:rsid w:val="00A97F4C"/>
    <w:rsid w:val="00AA01E3"/>
    <w:rsid w:val="00AA0999"/>
    <w:rsid w:val="00AA113E"/>
    <w:rsid w:val="00AA1167"/>
    <w:rsid w:val="00AA1699"/>
    <w:rsid w:val="00AA2D40"/>
    <w:rsid w:val="00AA3269"/>
    <w:rsid w:val="00AA3F6F"/>
    <w:rsid w:val="00AA501C"/>
    <w:rsid w:val="00AA5834"/>
    <w:rsid w:val="00AA6209"/>
    <w:rsid w:val="00AA62C0"/>
    <w:rsid w:val="00AA76D0"/>
    <w:rsid w:val="00AA7FEC"/>
    <w:rsid w:val="00AB0123"/>
    <w:rsid w:val="00AB1A6F"/>
    <w:rsid w:val="00AB1B07"/>
    <w:rsid w:val="00AB1FBA"/>
    <w:rsid w:val="00AB29E6"/>
    <w:rsid w:val="00AB3DC4"/>
    <w:rsid w:val="00AB488E"/>
    <w:rsid w:val="00AB4B36"/>
    <w:rsid w:val="00AB4F19"/>
    <w:rsid w:val="00AB6258"/>
    <w:rsid w:val="00AB678C"/>
    <w:rsid w:val="00AB682F"/>
    <w:rsid w:val="00AB6CFA"/>
    <w:rsid w:val="00AB78A1"/>
    <w:rsid w:val="00AB7BB4"/>
    <w:rsid w:val="00AC0282"/>
    <w:rsid w:val="00AC17B7"/>
    <w:rsid w:val="00AC2A25"/>
    <w:rsid w:val="00AC2E3C"/>
    <w:rsid w:val="00AC326A"/>
    <w:rsid w:val="00AC336F"/>
    <w:rsid w:val="00AC389E"/>
    <w:rsid w:val="00AC39E0"/>
    <w:rsid w:val="00AC3D3D"/>
    <w:rsid w:val="00AC415B"/>
    <w:rsid w:val="00AC445C"/>
    <w:rsid w:val="00AC4BF6"/>
    <w:rsid w:val="00AC5316"/>
    <w:rsid w:val="00AC53D5"/>
    <w:rsid w:val="00AC61A7"/>
    <w:rsid w:val="00AC61E1"/>
    <w:rsid w:val="00AC6879"/>
    <w:rsid w:val="00AC6BEB"/>
    <w:rsid w:val="00AC7A1D"/>
    <w:rsid w:val="00AC7F68"/>
    <w:rsid w:val="00AD0175"/>
    <w:rsid w:val="00AD0C98"/>
    <w:rsid w:val="00AD1157"/>
    <w:rsid w:val="00AD1BF8"/>
    <w:rsid w:val="00AD1C20"/>
    <w:rsid w:val="00AD1C21"/>
    <w:rsid w:val="00AD28BC"/>
    <w:rsid w:val="00AD3004"/>
    <w:rsid w:val="00AD4197"/>
    <w:rsid w:val="00AD4680"/>
    <w:rsid w:val="00AD48C6"/>
    <w:rsid w:val="00AD4C56"/>
    <w:rsid w:val="00AD5179"/>
    <w:rsid w:val="00AD5712"/>
    <w:rsid w:val="00AD5CB6"/>
    <w:rsid w:val="00AD6A65"/>
    <w:rsid w:val="00AD6C3B"/>
    <w:rsid w:val="00AD6E4A"/>
    <w:rsid w:val="00AD71CC"/>
    <w:rsid w:val="00AD7E32"/>
    <w:rsid w:val="00AE08C8"/>
    <w:rsid w:val="00AE157C"/>
    <w:rsid w:val="00AE195B"/>
    <w:rsid w:val="00AE1A84"/>
    <w:rsid w:val="00AE32AE"/>
    <w:rsid w:val="00AE32D5"/>
    <w:rsid w:val="00AE3365"/>
    <w:rsid w:val="00AE3A44"/>
    <w:rsid w:val="00AE4726"/>
    <w:rsid w:val="00AE4995"/>
    <w:rsid w:val="00AE5006"/>
    <w:rsid w:val="00AE5151"/>
    <w:rsid w:val="00AE5990"/>
    <w:rsid w:val="00AE60BA"/>
    <w:rsid w:val="00AE6227"/>
    <w:rsid w:val="00AE6389"/>
    <w:rsid w:val="00AE715E"/>
    <w:rsid w:val="00AE72CD"/>
    <w:rsid w:val="00AE7ADA"/>
    <w:rsid w:val="00AF08D2"/>
    <w:rsid w:val="00AF09A3"/>
    <w:rsid w:val="00AF0B52"/>
    <w:rsid w:val="00AF0C61"/>
    <w:rsid w:val="00AF1ACA"/>
    <w:rsid w:val="00AF1D01"/>
    <w:rsid w:val="00AF3269"/>
    <w:rsid w:val="00AF40BD"/>
    <w:rsid w:val="00AF46C7"/>
    <w:rsid w:val="00AF491C"/>
    <w:rsid w:val="00AF49B4"/>
    <w:rsid w:val="00AF572D"/>
    <w:rsid w:val="00AF578C"/>
    <w:rsid w:val="00AF63CA"/>
    <w:rsid w:val="00AF6411"/>
    <w:rsid w:val="00AF6CEC"/>
    <w:rsid w:val="00AF7851"/>
    <w:rsid w:val="00AF79B1"/>
    <w:rsid w:val="00B00010"/>
    <w:rsid w:val="00B01D18"/>
    <w:rsid w:val="00B01E1C"/>
    <w:rsid w:val="00B026A1"/>
    <w:rsid w:val="00B026AE"/>
    <w:rsid w:val="00B02737"/>
    <w:rsid w:val="00B02DE8"/>
    <w:rsid w:val="00B035DF"/>
    <w:rsid w:val="00B03833"/>
    <w:rsid w:val="00B04317"/>
    <w:rsid w:val="00B04707"/>
    <w:rsid w:val="00B049AE"/>
    <w:rsid w:val="00B057A7"/>
    <w:rsid w:val="00B05C4F"/>
    <w:rsid w:val="00B0648D"/>
    <w:rsid w:val="00B06D97"/>
    <w:rsid w:val="00B07D2D"/>
    <w:rsid w:val="00B1096A"/>
    <w:rsid w:val="00B114C1"/>
    <w:rsid w:val="00B120A1"/>
    <w:rsid w:val="00B12129"/>
    <w:rsid w:val="00B12520"/>
    <w:rsid w:val="00B133AE"/>
    <w:rsid w:val="00B13A32"/>
    <w:rsid w:val="00B140FF"/>
    <w:rsid w:val="00B14A0B"/>
    <w:rsid w:val="00B14A71"/>
    <w:rsid w:val="00B151DA"/>
    <w:rsid w:val="00B15449"/>
    <w:rsid w:val="00B16104"/>
    <w:rsid w:val="00B16280"/>
    <w:rsid w:val="00B1758D"/>
    <w:rsid w:val="00B20DDA"/>
    <w:rsid w:val="00B20FAE"/>
    <w:rsid w:val="00B222CE"/>
    <w:rsid w:val="00B22496"/>
    <w:rsid w:val="00B22A27"/>
    <w:rsid w:val="00B22F4F"/>
    <w:rsid w:val="00B23D7B"/>
    <w:rsid w:val="00B25F29"/>
    <w:rsid w:val="00B26961"/>
    <w:rsid w:val="00B26F06"/>
    <w:rsid w:val="00B30189"/>
    <w:rsid w:val="00B310F3"/>
    <w:rsid w:val="00B31A65"/>
    <w:rsid w:val="00B320C7"/>
    <w:rsid w:val="00B3286D"/>
    <w:rsid w:val="00B32B16"/>
    <w:rsid w:val="00B33883"/>
    <w:rsid w:val="00B341EA"/>
    <w:rsid w:val="00B34231"/>
    <w:rsid w:val="00B34288"/>
    <w:rsid w:val="00B3472B"/>
    <w:rsid w:val="00B34E4A"/>
    <w:rsid w:val="00B3578B"/>
    <w:rsid w:val="00B358B7"/>
    <w:rsid w:val="00B366A3"/>
    <w:rsid w:val="00B36BA7"/>
    <w:rsid w:val="00B36C60"/>
    <w:rsid w:val="00B36E95"/>
    <w:rsid w:val="00B37B06"/>
    <w:rsid w:val="00B40884"/>
    <w:rsid w:val="00B40FE9"/>
    <w:rsid w:val="00B41833"/>
    <w:rsid w:val="00B41BB7"/>
    <w:rsid w:val="00B41C44"/>
    <w:rsid w:val="00B42A96"/>
    <w:rsid w:val="00B42E96"/>
    <w:rsid w:val="00B445C8"/>
    <w:rsid w:val="00B445FF"/>
    <w:rsid w:val="00B45BAE"/>
    <w:rsid w:val="00B47589"/>
    <w:rsid w:val="00B477B3"/>
    <w:rsid w:val="00B4792E"/>
    <w:rsid w:val="00B47B13"/>
    <w:rsid w:val="00B47D61"/>
    <w:rsid w:val="00B47E7F"/>
    <w:rsid w:val="00B47F30"/>
    <w:rsid w:val="00B505D2"/>
    <w:rsid w:val="00B50698"/>
    <w:rsid w:val="00B50935"/>
    <w:rsid w:val="00B50DD5"/>
    <w:rsid w:val="00B51568"/>
    <w:rsid w:val="00B51890"/>
    <w:rsid w:val="00B51B07"/>
    <w:rsid w:val="00B51BB9"/>
    <w:rsid w:val="00B51FEE"/>
    <w:rsid w:val="00B524B6"/>
    <w:rsid w:val="00B52C31"/>
    <w:rsid w:val="00B5343F"/>
    <w:rsid w:val="00B536A9"/>
    <w:rsid w:val="00B54533"/>
    <w:rsid w:val="00B54958"/>
    <w:rsid w:val="00B554FF"/>
    <w:rsid w:val="00B55A33"/>
    <w:rsid w:val="00B60346"/>
    <w:rsid w:val="00B604BC"/>
    <w:rsid w:val="00B60BEF"/>
    <w:rsid w:val="00B60D93"/>
    <w:rsid w:val="00B6136B"/>
    <w:rsid w:val="00B61F9C"/>
    <w:rsid w:val="00B62F6D"/>
    <w:rsid w:val="00B63045"/>
    <w:rsid w:val="00B63143"/>
    <w:rsid w:val="00B6384F"/>
    <w:rsid w:val="00B63C2A"/>
    <w:rsid w:val="00B6493A"/>
    <w:rsid w:val="00B64DE4"/>
    <w:rsid w:val="00B6579F"/>
    <w:rsid w:val="00B65BE8"/>
    <w:rsid w:val="00B65F18"/>
    <w:rsid w:val="00B665F9"/>
    <w:rsid w:val="00B66665"/>
    <w:rsid w:val="00B67824"/>
    <w:rsid w:val="00B67D71"/>
    <w:rsid w:val="00B67E85"/>
    <w:rsid w:val="00B7055B"/>
    <w:rsid w:val="00B706AC"/>
    <w:rsid w:val="00B70934"/>
    <w:rsid w:val="00B709E6"/>
    <w:rsid w:val="00B71987"/>
    <w:rsid w:val="00B71C1C"/>
    <w:rsid w:val="00B720D8"/>
    <w:rsid w:val="00B72DBE"/>
    <w:rsid w:val="00B74932"/>
    <w:rsid w:val="00B74FAF"/>
    <w:rsid w:val="00B7561F"/>
    <w:rsid w:val="00B75647"/>
    <w:rsid w:val="00B75700"/>
    <w:rsid w:val="00B757D7"/>
    <w:rsid w:val="00B75957"/>
    <w:rsid w:val="00B76703"/>
    <w:rsid w:val="00B77007"/>
    <w:rsid w:val="00B77029"/>
    <w:rsid w:val="00B7764D"/>
    <w:rsid w:val="00B7766C"/>
    <w:rsid w:val="00B77E8F"/>
    <w:rsid w:val="00B8001E"/>
    <w:rsid w:val="00B80830"/>
    <w:rsid w:val="00B81C1A"/>
    <w:rsid w:val="00B81DFF"/>
    <w:rsid w:val="00B82257"/>
    <w:rsid w:val="00B82284"/>
    <w:rsid w:val="00B83B58"/>
    <w:rsid w:val="00B8429E"/>
    <w:rsid w:val="00B843DD"/>
    <w:rsid w:val="00B8520D"/>
    <w:rsid w:val="00B8567C"/>
    <w:rsid w:val="00B85798"/>
    <w:rsid w:val="00B85831"/>
    <w:rsid w:val="00B85952"/>
    <w:rsid w:val="00B85FF6"/>
    <w:rsid w:val="00B86932"/>
    <w:rsid w:val="00B878A1"/>
    <w:rsid w:val="00B87FC8"/>
    <w:rsid w:val="00B9076F"/>
    <w:rsid w:val="00B90906"/>
    <w:rsid w:val="00B90C39"/>
    <w:rsid w:val="00B915C1"/>
    <w:rsid w:val="00B91F2C"/>
    <w:rsid w:val="00B92B2C"/>
    <w:rsid w:val="00B933FB"/>
    <w:rsid w:val="00B9348E"/>
    <w:rsid w:val="00B93635"/>
    <w:rsid w:val="00B94453"/>
    <w:rsid w:val="00B94D5A"/>
    <w:rsid w:val="00B94FB5"/>
    <w:rsid w:val="00B95158"/>
    <w:rsid w:val="00B952F9"/>
    <w:rsid w:val="00B9580D"/>
    <w:rsid w:val="00B96118"/>
    <w:rsid w:val="00B964C9"/>
    <w:rsid w:val="00B96B52"/>
    <w:rsid w:val="00B96BCC"/>
    <w:rsid w:val="00B97496"/>
    <w:rsid w:val="00BA0521"/>
    <w:rsid w:val="00BA174C"/>
    <w:rsid w:val="00BA182B"/>
    <w:rsid w:val="00BA3C02"/>
    <w:rsid w:val="00BA3FB9"/>
    <w:rsid w:val="00BA486E"/>
    <w:rsid w:val="00BA4A01"/>
    <w:rsid w:val="00BA50A1"/>
    <w:rsid w:val="00BA58A9"/>
    <w:rsid w:val="00BA5911"/>
    <w:rsid w:val="00BA693A"/>
    <w:rsid w:val="00BA699F"/>
    <w:rsid w:val="00BA747E"/>
    <w:rsid w:val="00BB09DB"/>
    <w:rsid w:val="00BB1080"/>
    <w:rsid w:val="00BB1163"/>
    <w:rsid w:val="00BB2D9D"/>
    <w:rsid w:val="00BB42CD"/>
    <w:rsid w:val="00BB488E"/>
    <w:rsid w:val="00BB4ED1"/>
    <w:rsid w:val="00BB596E"/>
    <w:rsid w:val="00BB5BF8"/>
    <w:rsid w:val="00BB6342"/>
    <w:rsid w:val="00BB6657"/>
    <w:rsid w:val="00BB6AB3"/>
    <w:rsid w:val="00BB7332"/>
    <w:rsid w:val="00BB76D4"/>
    <w:rsid w:val="00BC0135"/>
    <w:rsid w:val="00BC0249"/>
    <w:rsid w:val="00BC0A7F"/>
    <w:rsid w:val="00BC0F7D"/>
    <w:rsid w:val="00BC171B"/>
    <w:rsid w:val="00BC273D"/>
    <w:rsid w:val="00BC37EE"/>
    <w:rsid w:val="00BC3956"/>
    <w:rsid w:val="00BC3B6C"/>
    <w:rsid w:val="00BC493F"/>
    <w:rsid w:val="00BC4E2C"/>
    <w:rsid w:val="00BC54C5"/>
    <w:rsid w:val="00BC5B70"/>
    <w:rsid w:val="00BC619E"/>
    <w:rsid w:val="00BC68F3"/>
    <w:rsid w:val="00BC6F48"/>
    <w:rsid w:val="00BC73A2"/>
    <w:rsid w:val="00BC7B8F"/>
    <w:rsid w:val="00BC7C4B"/>
    <w:rsid w:val="00BC7CA3"/>
    <w:rsid w:val="00BD0553"/>
    <w:rsid w:val="00BD09F2"/>
    <w:rsid w:val="00BD0CC4"/>
    <w:rsid w:val="00BD1E15"/>
    <w:rsid w:val="00BD2016"/>
    <w:rsid w:val="00BD2300"/>
    <w:rsid w:val="00BD247B"/>
    <w:rsid w:val="00BD2CA5"/>
    <w:rsid w:val="00BD2D63"/>
    <w:rsid w:val="00BD3CF2"/>
    <w:rsid w:val="00BD452C"/>
    <w:rsid w:val="00BD45E1"/>
    <w:rsid w:val="00BD4B60"/>
    <w:rsid w:val="00BD53FE"/>
    <w:rsid w:val="00BD57DD"/>
    <w:rsid w:val="00BD5F9A"/>
    <w:rsid w:val="00BD640F"/>
    <w:rsid w:val="00BD68C9"/>
    <w:rsid w:val="00BD69A5"/>
    <w:rsid w:val="00BD72B3"/>
    <w:rsid w:val="00BD7325"/>
    <w:rsid w:val="00BD7C66"/>
    <w:rsid w:val="00BD7C6D"/>
    <w:rsid w:val="00BE04BC"/>
    <w:rsid w:val="00BE08D3"/>
    <w:rsid w:val="00BE0F05"/>
    <w:rsid w:val="00BE1131"/>
    <w:rsid w:val="00BE2D7B"/>
    <w:rsid w:val="00BE3B51"/>
    <w:rsid w:val="00BE418D"/>
    <w:rsid w:val="00BE4474"/>
    <w:rsid w:val="00BE5A26"/>
    <w:rsid w:val="00BE5BC4"/>
    <w:rsid w:val="00BE5FF6"/>
    <w:rsid w:val="00BE6600"/>
    <w:rsid w:val="00BE6D03"/>
    <w:rsid w:val="00BE726F"/>
    <w:rsid w:val="00BE737E"/>
    <w:rsid w:val="00BE7666"/>
    <w:rsid w:val="00BE7950"/>
    <w:rsid w:val="00BE7A2A"/>
    <w:rsid w:val="00BF0A91"/>
    <w:rsid w:val="00BF0D12"/>
    <w:rsid w:val="00BF0E53"/>
    <w:rsid w:val="00BF1826"/>
    <w:rsid w:val="00BF2967"/>
    <w:rsid w:val="00BF2998"/>
    <w:rsid w:val="00BF3B4C"/>
    <w:rsid w:val="00BF4542"/>
    <w:rsid w:val="00BF4B84"/>
    <w:rsid w:val="00BF4C17"/>
    <w:rsid w:val="00BF4F49"/>
    <w:rsid w:val="00BF6EFD"/>
    <w:rsid w:val="00BF7796"/>
    <w:rsid w:val="00BF7876"/>
    <w:rsid w:val="00BF7BF2"/>
    <w:rsid w:val="00BF7FAF"/>
    <w:rsid w:val="00C003E0"/>
    <w:rsid w:val="00C009AE"/>
    <w:rsid w:val="00C00A5D"/>
    <w:rsid w:val="00C0148E"/>
    <w:rsid w:val="00C02106"/>
    <w:rsid w:val="00C02596"/>
    <w:rsid w:val="00C02BCD"/>
    <w:rsid w:val="00C037BE"/>
    <w:rsid w:val="00C043CA"/>
    <w:rsid w:val="00C04B21"/>
    <w:rsid w:val="00C05428"/>
    <w:rsid w:val="00C05D66"/>
    <w:rsid w:val="00C05F12"/>
    <w:rsid w:val="00C06334"/>
    <w:rsid w:val="00C072E5"/>
    <w:rsid w:val="00C07DB8"/>
    <w:rsid w:val="00C1080E"/>
    <w:rsid w:val="00C1094E"/>
    <w:rsid w:val="00C10A28"/>
    <w:rsid w:val="00C12159"/>
    <w:rsid w:val="00C135A7"/>
    <w:rsid w:val="00C138A0"/>
    <w:rsid w:val="00C141C7"/>
    <w:rsid w:val="00C14B4B"/>
    <w:rsid w:val="00C16B9E"/>
    <w:rsid w:val="00C16D34"/>
    <w:rsid w:val="00C178A8"/>
    <w:rsid w:val="00C179DB"/>
    <w:rsid w:val="00C20D6B"/>
    <w:rsid w:val="00C21DCA"/>
    <w:rsid w:val="00C22D03"/>
    <w:rsid w:val="00C23C86"/>
    <w:rsid w:val="00C240B1"/>
    <w:rsid w:val="00C2420E"/>
    <w:rsid w:val="00C24A3C"/>
    <w:rsid w:val="00C258A2"/>
    <w:rsid w:val="00C25983"/>
    <w:rsid w:val="00C25C51"/>
    <w:rsid w:val="00C2620E"/>
    <w:rsid w:val="00C26249"/>
    <w:rsid w:val="00C26451"/>
    <w:rsid w:val="00C26D7B"/>
    <w:rsid w:val="00C270CC"/>
    <w:rsid w:val="00C27828"/>
    <w:rsid w:val="00C27F50"/>
    <w:rsid w:val="00C30236"/>
    <w:rsid w:val="00C30F63"/>
    <w:rsid w:val="00C31694"/>
    <w:rsid w:val="00C320A8"/>
    <w:rsid w:val="00C32951"/>
    <w:rsid w:val="00C32C0A"/>
    <w:rsid w:val="00C32FBE"/>
    <w:rsid w:val="00C33079"/>
    <w:rsid w:val="00C330F5"/>
    <w:rsid w:val="00C338AB"/>
    <w:rsid w:val="00C33FFC"/>
    <w:rsid w:val="00C34304"/>
    <w:rsid w:val="00C34539"/>
    <w:rsid w:val="00C34588"/>
    <w:rsid w:val="00C34660"/>
    <w:rsid w:val="00C35EA8"/>
    <w:rsid w:val="00C36DEB"/>
    <w:rsid w:val="00C36E4F"/>
    <w:rsid w:val="00C3712F"/>
    <w:rsid w:val="00C37C84"/>
    <w:rsid w:val="00C37F03"/>
    <w:rsid w:val="00C40160"/>
    <w:rsid w:val="00C40165"/>
    <w:rsid w:val="00C40403"/>
    <w:rsid w:val="00C40D00"/>
    <w:rsid w:val="00C40EA3"/>
    <w:rsid w:val="00C42ECC"/>
    <w:rsid w:val="00C43616"/>
    <w:rsid w:val="00C44026"/>
    <w:rsid w:val="00C445D4"/>
    <w:rsid w:val="00C447A5"/>
    <w:rsid w:val="00C44DAB"/>
    <w:rsid w:val="00C45146"/>
    <w:rsid w:val="00C45231"/>
    <w:rsid w:val="00C4525B"/>
    <w:rsid w:val="00C45A07"/>
    <w:rsid w:val="00C45B46"/>
    <w:rsid w:val="00C461A9"/>
    <w:rsid w:val="00C479D7"/>
    <w:rsid w:val="00C47C68"/>
    <w:rsid w:val="00C50097"/>
    <w:rsid w:val="00C5169B"/>
    <w:rsid w:val="00C51847"/>
    <w:rsid w:val="00C51F6C"/>
    <w:rsid w:val="00C527F2"/>
    <w:rsid w:val="00C5299F"/>
    <w:rsid w:val="00C53030"/>
    <w:rsid w:val="00C53117"/>
    <w:rsid w:val="00C53C15"/>
    <w:rsid w:val="00C54839"/>
    <w:rsid w:val="00C55773"/>
    <w:rsid w:val="00C55991"/>
    <w:rsid w:val="00C55A9F"/>
    <w:rsid w:val="00C55AF7"/>
    <w:rsid w:val="00C56013"/>
    <w:rsid w:val="00C565E1"/>
    <w:rsid w:val="00C56743"/>
    <w:rsid w:val="00C56AE2"/>
    <w:rsid w:val="00C56FF6"/>
    <w:rsid w:val="00C57048"/>
    <w:rsid w:val="00C57550"/>
    <w:rsid w:val="00C57A35"/>
    <w:rsid w:val="00C57A7A"/>
    <w:rsid w:val="00C57B7E"/>
    <w:rsid w:val="00C57E3D"/>
    <w:rsid w:val="00C57E5A"/>
    <w:rsid w:val="00C57FC9"/>
    <w:rsid w:val="00C6041D"/>
    <w:rsid w:val="00C616EC"/>
    <w:rsid w:val="00C617B6"/>
    <w:rsid w:val="00C61805"/>
    <w:rsid w:val="00C62442"/>
    <w:rsid w:val="00C62946"/>
    <w:rsid w:val="00C62F40"/>
    <w:rsid w:val="00C63F05"/>
    <w:rsid w:val="00C64484"/>
    <w:rsid w:val="00C64B51"/>
    <w:rsid w:val="00C66AEE"/>
    <w:rsid w:val="00C66F25"/>
    <w:rsid w:val="00C7004E"/>
    <w:rsid w:val="00C70422"/>
    <w:rsid w:val="00C714EA"/>
    <w:rsid w:val="00C71A17"/>
    <w:rsid w:val="00C72833"/>
    <w:rsid w:val="00C728AB"/>
    <w:rsid w:val="00C72B36"/>
    <w:rsid w:val="00C73152"/>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194"/>
    <w:rsid w:val="00C903DE"/>
    <w:rsid w:val="00C90B79"/>
    <w:rsid w:val="00C90BDB"/>
    <w:rsid w:val="00C91228"/>
    <w:rsid w:val="00C914DD"/>
    <w:rsid w:val="00C91BCB"/>
    <w:rsid w:val="00C91C18"/>
    <w:rsid w:val="00C92C2D"/>
    <w:rsid w:val="00C9301F"/>
    <w:rsid w:val="00C933BF"/>
    <w:rsid w:val="00C9349D"/>
    <w:rsid w:val="00C9366E"/>
    <w:rsid w:val="00C93F40"/>
    <w:rsid w:val="00C94317"/>
    <w:rsid w:val="00C943D4"/>
    <w:rsid w:val="00C94447"/>
    <w:rsid w:val="00C948D0"/>
    <w:rsid w:val="00C94AE4"/>
    <w:rsid w:val="00C964D7"/>
    <w:rsid w:val="00C96842"/>
    <w:rsid w:val="00C96C01"/>
    <w:rsid w:val="00C97819"/>
    <w:rsid w:val="00CA05BF"/>
    <w:rsid w:val="00CA0869"/>
    <w:rsid w:val="00CA093D"/>
    <w:rsid w:val="00CA15CA"/>
    <w:rsid w:val="00CA21D6"/>
    <w:rsid w:val="00CA22FB"/>
    <w:rsid w:val="00CA2C6B"/>
    <w:rsid w:val="00CA2D59"/>
    <w:rsid w:val="00CA3D0C"/>
    <w:rsid w:val="00CA5C17"/>
    <w:rsid w:val="00CA6A82"/>
    <w:rsid w:val="00CA6CBE"/>
    <w:rsid w:val="00CA7132"/>
    <w:rsid w:val="00CA729B"/>
    <w:rsid w:val="00CB0BB7"/>
    <w:rsid w:val="00CB0C54"/>
    <w:rsid w:val="00CB14AB"/>
    <w:rsid w:val="00CB1F9D"/>
    <w:rsid w:val="00CB2460"/>
    <w:rsid w:val="00CB2BA7"/>
    <w:rsid w:val="00CB36DE"/>
    <w:rsid w:val="00CB5883"/>
    <w:rsid w:val="00CB66E7"/>
    <w:rsid w:val="00CB7A42"/>
    <w:rsid w:val="00CB7B37"/>
    <w:rsid w:val="00CB7BFF"/>
    <w:rsid w:val="00CC019B"/>
    <w:rsid w:val="00CC01DC"/>
    <w:rsid w:val="00CC03C3"/>
    <w:rsid w:val="00CC1256"/>
    <w:rsid w:val="00CC2FFB"/>
    <w:rsid w:val="00CC3C6C"/>
    <w:rsid w:val="00CC5330"/>
    <w:rsid w:val="00CC57FE"/>
    <w:rsid w:val="00CC593E"/>
    <w:rsid w:val="00CC5A6A"/>
    <w:rsid w:val="00CC766E"/>
    <w:rsid w:val="00CC79E4"/>
    <w:rsid w:val="00CC7C4D"/>
    <w:rsid w:val="00CD0A54"/>
    <w:rsid w:val="00CD151A"/>
    <w:rsid w:val="00CD1839"/>
    <w:rsid w:val="00CD2B4C"/>
    <w:rsid w:val="00CD2C4E"/>
    <w:rsid w:val="00CD382D"/>
    <w:rsid w:val="00CD4658"/>
    <w:rsid w:val="00CD57C4"/>
    <w:rsid w:val="00CD5878"/>
    <w:rsid w:val="00CD6276"/>
    <w:rsid w:val="00CD6C03"/>
    <w:rsid w:val="00CD70D9"/>
    <w:rsid w:val="00CD7516"/>
    <w:rsid w:val="00CD7595"/>
    <w:rsid w:val="00CD7CBC"/>
    <w:rsid w:val="00CD7E4D"/>
    <w:rsid w:val="00CD7F77"/>
    <w:rsid w:val="00CE0BB3"/>
    <w:rsid w:val="00CE1A6D"/>
    <w:rsid w:val="00CE243F"/>
    <w:rsid w:val="00CE28EC"/>
    <w:rsid w:val="00CE2DEC"/>
    <w:rsid w:val="00CE36CF"/>
    <w:rsid w:val="00CE3A8D"/>
    <w:rsid w:val="00CE403C"/>
    <w:rsid w:val="00CE4B7F"/>
    <w:rsid w:val="00CE562C"/>
    <w:rsid w:val="00CE5B51"/>
    <w:rsid w:val="00CE63B5"/>
    <w:rsid w:val="00CE63FE"/>
    <w:rsid w:val="00CE741C"/>
    <w:rsid w:val="00CF0097"/>
    <w:rsid w:val="00CF032B"/>
    <w:rsid w:val="00CF1DD3"/>
    <w:rsid w:val="00CF2408"/>
    <w:rsid w:val="00CF29EA"/>
    <w:rsid w:val="00CF3A73"/>
    <w:rsid w:val="00CF3C4B"/>
    <w:rsid w:val="00CF40F3"/>
    <w:rsid w:val="00CF4ED4"/>
    <w:rsid w:val="00CF5A67"/>
    <w:rsid w:val="00CF6173"/>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1F51"/>
    <w:rsid w:val="00D0241D"/>
    <w:rsid w:val="00D02C24"/>
    <w:rsid w:val="00D02DF0"/>
    <w:rsid w:val="00D02E4D"/>
    <w:rsid w:val="00D02F33"/>
    <w:rsid w:val="00D03134"/>
    <w:rsid w:val="00D033C0"/>
    <w:rsid w:val="00D04631"/>
    <w:rsid w:val="00D05BDF"/>
    <w:rsid w:val="00D061C4"/>
    <w:rsid w:val="00D0629C"/>
    <w:rsid w:val="00D0631E"/>
    <w:rsid w:val="00D0650E"/>
    <w:rsid w:val="00D06A7B"/>
    <w:rsid w:val="00D07103"/>
    <w:rsid w:val="00D07C63"/>
    <w:rsid w:val="00D10153"/>
    <w:rsid w:val="00D10876"/>
    <w:rsid w:val="00D10A60"/>
    <w:rsid w:val="00D11024"/>
    <w:rsid w:val="00D11AC9"/>
    <w:rsid w:val="00D12DC2"/>
    <w:rsid w:val="00D13946"/>
    <w:rsid w:val="00D13A65"/>
    <w:rsid w:val="00D157C9"/>
    <w:rsid w:val="00D15B23"/>
    <w:rsid w:val="00D15B31"/>
    <w:rsid w:val="00D160D9"/>
    <w:rsid w:val="00D16848"/>
    <w:rsid w:val="00D16A6A"/>
    <w:rsid w:val="00D17757"/>
    <w:rsid w:val="00D2093A"/>
    <w:rsid w:val="00D20E41"/>
    <w:rsid w:val="00D215F8"/>
    <w:rsid w:val="00D22187"/>
    <w:rsid w:val="00D2228C"/>
    <w:rsid w:val="00D223FD"/>
    <w:rsid w:val="00D225B3"/>
    <w:rsid w:val="00D22E37"/>
    <w:rsid w:val="00D23FC3"/>
    <w:rsid w:val="00D2495F"/>
    <w:rsid w:val="00D249E4"/>
    <w:rsid w:val="00D24C0B"/>
    <w:rsid w:val="00D25DFB"/>
    <w:rsid w:val="00D2656E"/>
    <w:rsid w:val="00D26721"/>
    <w:rsid w:val="00D2684F"/>
    <w:rsid w:val="00D26B13"/>
    <w:rsid w:val="00D272FB"/>
    <w:rsid w:val="00D2767D"/>
    <w:rsid w:val="00D30096"/>
    <w:rsid w:val="00D305D4"/>
    <w:rsid w:val="00D30750"/>
    <w:rsid w:val="00D30DB2"/>
    <w:rsid w:val="00D312C0"/>
    <w:rsid w:val="00D31AE0"/>
    <w:rsid w:val="00D31CDD"/>
    <w:rsid w:val="00D321CA"/>
    <w:rsid w:val="00D33030"/>
    <w:rsid w:val="00D33457"/>
    <w:rsid w:val="00D338F2"/>
    <w:rsid w:val="00D33C44"/>
    <w:rsid w:val="00D34C43"/>
    <w:rsid w:val="00D36BC6"/>
    <w:rsid w:val="00D37279"/>
    <w:rsid w:val="00D403DE"/>
    <w:rsid w:val="00D40914"/>
    <w:rsid w:val="00D40A15"/>
    <w:rsid w:val="00D41A83"/>
    <w:rsid w:val="00D41AE6"/>
    <w:rsid w:val="00D43473"/>
    <w:rsid w:val="00D43798"/>
    <w:rsid w:val="00D43935"/>
    <w:rsid w:val="00D43AF1"/>
    <w:rsid w:val="00D45D25"/>
    <w:rsid w:val="00D460D9"/>
    <w:rsid w:val="00D462F1"/>
    <w:rsid w:val="00D467E3"/>
    <w:rsid w:val="00D47D0F"/>
    <w:rsid w:val="00D5060E"/>
    <w:rsid w:val="00D507D6"/>
    <w:rsid w:val="00D50B89"/>
    <w:rsid w:val="00D51090"/>
    <w:rsid w:val="00D51225"/>
    <w:rsid w:val="00D51C27"/>
    <w:rsid w:val="00D5208B"/>
    <w:rsid w:val="00D528D8"/>
    <w:rsid w:val="00D529F0"/>
    <w:rsid w:val="00D52E1C"/>
    <w:rsid w:val="00D530F7"/>
    <w:rsid w:val="00D5325E"/>
    <w:rsid w:val="00D54BC4"/>
    <w:rsid w:val="00D554AE"/>
    <w:rsid w:val="00D557BC"/>
    <w:rsid w:val="00D55887"/>
    <w:rsid w:val="00D55A22"/>
    <w:rsid w:val="00D55C61"/>
    <w:rsid w:val="00D56238"/>
    <w:rsid w:val="00D56AEC"/>
    <w:rsid w:val="00D56C0D"/>
    <w:rsid w:val="00D56C49"/>
    <w:rsid w:val="00D57085"/>
    <w:rsid w:val="00D60688"/>
    <w:rsid w:val="00D608A5"/>
    <w:rsid w:val="00D60AC8"/>
    <w:rsid w:val="00D60C43"/>
    <w:rsid w:val="00D61B3C"/>
    <w:rsid w:val="00D62410"/>
    <w:rsid w:val="00D62825"/>
    <w:rsid w:val="00D62F02"/>
    <w:rsid w:val="00D63071"/>
    <w:rsid w:val="00D64152"/>
    <w:rsid w:val="00D64C70"/>
    <w:rsid w:val="00D651D4"/>
    <w:rsid w:val="00D65454"/>
    <w:rsid w:val="00D65695"/>
    <w:rsid w:val="00D657A3"/>
    <w:rsid w:val="00D6599B"/>
    <w:rsid w:val="00D67B20"/>
    <w:rsid w:val="00D67B59"/>
    <w:rsid w:val="00D70C1A"/>
    <w:rsid w:val="00D70E08"/>
    <w:rsid w:val="00D70FD0"/>
    <w:rsid w:val="00D71FCA"/>
    <w:rsid w:val="00D7255A"/>
    <w:rsid w:val="00D7311A"/>
    <w:rsid w:val="00D73280"/>
    <w:rsid w:val="00D738D6"/>
    <w:rsid w:val="00D73A25"/>
    <w:rsid w:val="00D7424B"/>
    <w:rsid w:val="00D744D0"/>
    <w:rsid w:val="00D74763"/>
    <w:rsid w:val="00D747DB"/>
    <w:rsid w:val="00D74DDB"/>
    <w:rsid w:val="00D74FBA"/>
    <w:rsid w:val="00D755EB"/>
    <w:rsid w:val="00D7580B"/>
    <w:rsid w:val="00D75D73"/>
    <w:rsid w:val="00D75E92"/>
    <w:rsid w:val="00D76A89"/>
    <w:rsid w:val="00D802BA"/>
    <w:rsid w:val="00D80A64"/>
    <w:rsid w:val="00D81DCB"/>
    <w:rsid w:val="00D82117"/>
    <w:rsid w:val="00D82521"/>
    <w:rsid w:val="00D829CD"/>
    <w:rsid w:val="00D82B4A"/>
    <w:rsid w:val="00D82C8B"/>
    <w:rsid w:val="00D82CF8"/>
    <w:rsid w:val="00D831B5"/>
    <w:rsid w:val="00D838D9"/>
    <w:rsid w:val="00D83D5A"/>
    <w:rsid w:val="00D8439F"/>
    <w:rsid w:val="00D8511F"/>
    <w:rsid w:val="00D857E8"/>
    <w:rsid w:val="00D85A1D"/>
    <w:rsid w:val="00D861DD"/>
    <w:rsid w:val="00D87289"/>
    <w:rsid w:val="00D87E00"/>
    <w:rsid w:val="00D87EEE"/>
    <w:rsid w:val="00D9039B"/>
    <w:rsid w:val="00D90E08"/>
    <w:rsid w:val="00D912B0"/>
    <w:rsid w:val="00D9134D"/>
    <w:rsid w:val="00D91405"/>
    <w:rsid w:val="00D919C4"/>
    <w:rsid w:val="00D91BC1"/>
    <w:rsid w:val="00D9248D"/>
    <w:rsid w:val="00D92C7D"/>
    <w:rsid w:val="00D92D20"/>
    <w:rsid w:val="00D93D86"/>
    <w:rsid w:val="00D95366"/>
    <w:rsid w:val="00D95463"/>
    <w:rsid w:val="00D96C11"/>
    <w:rsid w:val="00D96F4E"/>
    <w:rsid w:val="00D97011"/>
    <w:rsid w:val="00D97C63"/>
    <w:rsid w:val="00DA040E"/>
    <w:rsid w:val="00DA0FEF"/>
    <w:rsid w:val="00DA33A5"/>
    <w:rsid w:val="00DA4702"/>
    <w:rsid w:val="00DA4C43"/>
    <w:rsid w:val="00DA6363"/>
    <w:rsid w:val="00DA6832"/>
    <w:rsid w:val="00DA7973"/>
    <w:rsid w:val="00DA7A03"/>
    <w:rsid w:val="00DB01C3"/>
    <w:rsid w:val="00DB09EB"/>
    <w:rsid w:val="00DB1818"/>
    <w:rsid w:val="00DB1E4B"/>
    <w:rsid w:val="00DB2778"/>
    <w:rsid w:val="00DB28F5"/>
    <w:rsid w:val="00DB2D49"/>
    <w:rsid w:val="00DB3C57"/>
    <w:rsid w:val="00DB4672"/>
    <w:rsid w:val="00DB486A"/>
    <w:rsid w:val="00DB5078"/>
    <w:rsid w:val="00DB50A5"/>
    <w:rsid w:val="00DB551C"/>
    <w:rsid w:val="00DB5F5D"/>
    <w:rsid w:val="00DB6991"/>
    <w:rsid w:val="00DB6F1F"/>
    <w:rsid w:val="00DB77F7"/>
    <w:rsid w:val="00DB7F80"/>
    <w:rsid w:val="00DC15FF"/>
    <w:rsid w:val="00DC2524"/>
    <w:rsid w:val="00DC2B6C"/>
    <w:rsid w:val="00DC309B"/>
    <w:rsid w:val="00DC32DA"/>
    <w:rsid w:val="00DC38A7"/>
    <w:rsid w:val="00DC3903"/>
    <w:rsid w:val="00DC3AD3"/>
    <w:rsid w:val="00DC4095"/>
    <w:rsid w:val="00DC4816"/>
    <w:rsid w:val="00DC4DA2"/>
    <w:rsid w:val="00DC5147"/>
    <w:rsid w:val="00DC525E"/>
    <w:rsid w:val="00DC545D"/>
    <w:rsid w:val="00DC5521"/>
    <w:rsid w:val="00DC61E5"/>
    <w:rsid w:val="00DC6BAC"/>
    <w:rsid w:val="00DC7018"/>
    <w:rsid w:val="00DC70D9"/>
    <w:rsid w:val="00DC7231"/>
    <w:rsid w:val="00DC7262"/>
    <w:rsid w:val="00DD0513"/>
    <w:rsid w:val="00DD11F0"/>
    <w:rsid w:val="00DD12DA"/>
    <w:rsid w:val="00DD170F"/>
    <w:rsid w:val="00DD3A73"/>
    <w:rsid w:val="00DD60B2"/>
    <w:rsid w:val="00DD6534"/>
    <w:rsid w:val="00DD699C"/>
    <w:rsid w:val="00DD7298"/>
    <w:rsid w:val="00DD7655"/>
    <w:rsid w:val="00DD788D"/>
    <w:rsid w:val="00DE01BE"/>
    <w:rsid w:val="00DE149A"/>
    <w:rsid w:val="00DE1F70"/>
    <w:rsid w:val="00DE39D0"/>
    <w:rsid w:val="00DE521E"/>
    <w:rsid w:val="00DE60D0"/>
    <w:rsid w:val="00DE628D"/>
    <w:rsid w:val="00DE6907"/>
    <w:rsid w:val="00DE6D6B"/>
    <w:rsid w:val="00DE7274"/>
    <w:rsid w:val="00DE7A38"/>
    <w:rsid w:val="00DF042B"/>
    <w:rsid w:val="00DF0912"/>
    <w:rsid w:val="00DF165A"/>
    <w:rsid w:val="00DF1CDD"/>
    <w:rsid w:val="00DF1FE2"/>
    <w:rsid w:val="00DF226C"/>
    <w:rsid w:val="00DF2B1F"/>
    <w:rsid w:val="00DF2D63"/>
    <w:rsid w:val="00DF4BAC"/>
    <w:rsid w:val="00DF5A6D"/>
    <w:rsid w:val="00DF6059"/>
    <w:rsid w:val="00DF627F"/>
    <w:rsid w:val="00DF62CD"/>
    <w:rsid w:val="00DF6444"/>
    <w:rsid w:val="00DF6509"/>
    <w:rsid w:val="00DF68BE"/>
    <w:rsid w:val="00DF7F9F"/>
    <w:rsid w:val="00E0001E"/>
    <w:rsid w:val="00E0059A"/>
    <w:rsid w:val="00E01158"/>
    <w:rsid w:val="00E01912"/>
    <w:rsid w:val="00E0194D"/>
    <w:rsid w:val="00E021FD"/>
    <w:rsid w:val="00E02491"/>
    <w:rsid w:val="00E02BFE"/>
    <w:rsid w:val="00E03472"/>
    <w:rsid w:val="00E038A1"/>
    <w:rsid w:val="00E03C07"/>
    <w:rsid w:val="00E03EC8"/>
    <w:rsid w:val="00E03F1B"/>
    <w:rsid w:val="00E04692"/>
    <w:rsid w:val="00E04AE1"/>
    <w:rsid w:val="00E04CC9"/>
    <w:rsid w:val="00E0606A"/>
    <w:rsid w:val="00E06CEF"/>
    <w:rsid w:val="00E07AE1"/>
    <w:rsid w:val="00E11B9A"/>
    <w:rsid w:val="00E1245E"/>
    <w:rsid w:val="00E12540"/>
    <w:rsid w:val="00E12652"/>
    <w:rsid w:val="00E12A63"/>
    <w:rsid w:val="00E12B71"/>
    <w:rsid w:val="00E13585"/>
    <w:rsid w:val="00E135AE"/>
    <w:rsid w:val="00E14A62"/>
    <w:rsid w:val="00E150FE"/>
    <w:rsid w:val="00E1512A"/>
    <w:rsid w:val="00E15210"/>
    <w:rsid w:val="00E15F35"/>
    <w:rsid w:val="00E170BD"/>
    <w:rsid w:val="00E174A0"/>
    <w:rsid w:val="00E17C46"/>
    <w:rsid w:val="00E20D04"/>
    <w:rsid w:val="00E21573"/>
    <w:rsid w:val="00E2208B"/>
    <w:rsid w:val="00E2245E"/>
    <w:rsid w:val="00E2263A"/>
    <w:rsid w:val="00E229C2"/>
    <w:rsid w:val="00E22CA5"/>
    <w:rsid w:val="00E23406"/>
    <w:rsid w:val="00E23B61"/>
    <w:rsid w:val="00E255D9"/>
    <w:rsid w:val="00E25A20"/>
    <w:rsid w:val="00E26A37"/>
    <w:rsid w:val="00E26B9A"/>
    <w:rsid w:val="00E27199"/>
    <w:rsid w:val="00E27B0D"/>
    <w:rsid w:val="00E306DF"/>
    <w:rsid w:val="00E307BA"/>
    <w:rsid w:val="00E30E12"/>
    <w:rsid w:val="00E30F34"/>
    <w:rsid w:val="00E317A7"/>
    <w:rsid w:val="00E32AEF"/>
    <w:rsid w:val="00E32BF2"/>
    <w:rsid w:val="00E32E14"/>
    <w:rsid w:val="00E34247"/>
    <w:rsid w:val="00E34706"/>
    <w:rsid w:val="00E3475E"/>
    <w:rsid w:val="00E35685"/>
    <w:rsid w:val="00E36236"/>
    <w:rsid w:val="00E366D9"/>
    <w:rsid w:val="00E37077"/>
    <w:rsid w:val="00E37FDD"/>
    <w:rsid w:val="00E40005"/>
    <w:rsid w:val="00E41210"/>
    <w:rsid w:val="00E41F07"/>
    <w:rsid w:val="00E426E3"/>
    <w:rsid w:val="00E43345"/>
    <w:rsid w:val="00E43507"/>
    <w:rsid w:val="00E439CD"/>
    <w:rsid w:val="00E43F71"/>
    <w:rsid w:val="00E445C2"/>
    <w:rsid w:val="00E448AA"/>
    <w:rsid w:val="00E44DB6"/>
    <w:rsid w:val="00E4567C"/>
    <w:rsid w:val="00E45C01"/>
    <w:rsid w:val="00E46370"/>
    <w:rsid w:val="00E464AA"/>
    <w:rsid w:val="00E46A1C"/>
    <w:rsid w:val="00E47F1E"/>
    <w:rsid w:val="00E5035B"/>
    <w:rsid w:val="00E514B6"/>
    <w:rsid w:val="00E517FE"/>
    <w:rsid w:val="00E51C89"/>
    <w:rsid w:val="00E51C99"/>
    <w:rsid w:val="00E51EF0"/>
    <w:rsid w:val="00E520AF"/>
    <w:rsid w:val="00E527EF"/>
    <w:rsid w:val="00E52FB0"/>
    <w:rsid w:val="00E54057"/>
    <w:rsid w:val="00E541C6"/>
    <w:rsid w:val="00E542AC"/>
    <w:rsid w:val="00E54913"/>
    <w:rsid w:val="00E54A4C"/>
    <w:rsid w:val="00E5521D"/>
    <w:rsid w:val="00E55313"/>
    <w:rsid w:val="00E556A8"/>
    <w:rsid w:val="00E55FA2"/>
    <w:rsid w:val="00E5655F"/>
    <w:rsid w:val="00E5663E"/>
    <w:rsid w:val="00E578F6"/>
    <w:rsid w:val="00E60451"/>
    <w:rsid w:val="00E604D7"/>
    <w:rsid w:val="00E611FE"/>
    <w:rsid w:val="00E61908"/>
    <w:rsid w:val="00E61AEB"/>
    <w:rsid w:val="00E61B3A"/>
    <w:rsid w:val="00E62B3C"/>
    <w:rsid w:val="00E62E62"/>
    <w:rsid w:val="00E65304"/>
    <w:rsid w:val="00E657FE"/>
    <w:rsid w:val="00E65F76"/>
    <w:rsid w:val="00E66191"/>
    <w:rsid w:val="00E66A0D"/>
    <w:rsid w:val="00E674C2"/>
    <w:rsid w:val="00E675BA"/>
    <w:rsid w:val="00E6760D"/>
    <w:rsid w:val="00E7158C"/>
    <w:rsid w:val="00E71B7C"/>
    <w:rsid w:val="00E7227B"/>
    <w:rsid w:val="00E72AC4"/>
    <w:rsid w:val="00E72F69"/>
    <w:rsid w:val="00E732D7"/>
    <w:rsid w:val="00E73A47"/>
    <w:rsid w:val="00E73C8D"/>
    <w:rsid w:val="00E74DA1"/>
    <w:rsid w:val="00E74F6A"/>
    <w:rsid w:val="00E7625D"/>
    <w:rsid w:val="00E76409"/>
    <w:rsid w:val="00E76694"/>
    <w:rsid w:val="00E76C53"/>
    <w:rsid w:val="00E770C1"/>
    <w:rsid w:val="00E77645"/>
    <w:rsid w:val="00E77ACB"/>
    <w:rsid w:val="00E77AD7"/>
    <w:rsid w:val="00E77E80"/>
    <w:rsid w:val="00E807A9"/>
    <w:rsid w:val="00E8085C"/>
    <w:rsid w:val="00E80EED"/>
    <w:rsid w:val="00E81545"/>
    <w:rsid w:val="00E816CA"/>
    <w:rsid w:val="00E82967"/>
    <w:rsid w:val="00E82BEB"/>
    <w:rsid w:val="00E82D81"/>
    <w:rsid w:val="00E82F39"/>
    <w:rsid w:val="00E83C42"/>
    <w:rsid w:val="00E84000"/>
    <w:rsid w:val="00E84731"/>
    <w:rsid w:val="00E8545B"/>
    <w:rsid w:val="00E8604F"/>
    <w:rsid w:val="00E86720"/>
    <w:rsid w:val="00E87047"/>
    <w:rsid w:val="00E8718C"/>
    <w:rsid w:val="00E87C3F"/>
    <w:rsid w:val="00E87D15"/>
    <w:rsid w:val="00E87E91"/>
    <w:rsid w:val="00E90818"/>
    <w:rsid w:val="00E91296"/>
    <w:rsid w:val="00E916F7"/>
    <w:rsid w:val="00E91877"/>
    <w:rsid w:val="00E91895"/>
    <w:rsid w:val="00E92268"/>
    <w:rsid w:val="00E92495"/>
    <w:rsid w:val="00E93CDC"/>
    <w:rsid w:val="00E9415C"/>
    <w:rsid w:val="00E945F7"/>
    <w:rsid w:val="00E94A51"/>
    <w:rsid w:val="00E94F2D"/>
    <w:rsid w:val="00E95599"/>
    <w:rsid w:val="00E9568B"/>
    <w:rsid w:val="00E96361"/>
    <w:rsid w:val="00E96FC2"/>
    <w:rsid w:val="00E97CAD"/>
    <w:rsid w:val="00EA0754"/>
    <w:rsid w:val="00EA0D1A"/>
    <w:rsid w:val="00EA120C"/>
    <w:rsid w:val="00EA16FB"/>
    <w:rsid w:val="00EA18BC"/>
    <w:rsid w:val="00EA19BD"/>
    <w:rsid w:val="00EA1F6B"/>
    <w:rsid w:val="00EA1F90"/>
    <w:rsid w:val="00EA29A9"/>
    <w:rsid w:val="00EA2BF5"/>
    <w:rsid w:val="00EA308C"/>
    <w:rsid w:val="00EA3275"/>
    <w:rsid w:val="00EA44F2"/>
    <w:rsid w:val="00EA53FC"/>
    <w:rsid w:val="00EA554B"/>
    <w:rsid w:val="00EA6538"/>
    <w:rsid w:val="00EA67E1"/>
    <w:rsid w:val="00EA6CBB"/>
    <w:rsid w:val="00EA6D48"/>
    <w:rsid w:val="00EA6DBF"/>
    <w:rsid w:val="00EA6FF3"/>
    <w:rsid w:val="00EA70F5"/>
    <w:rsid w:val="00EB070E"/>
    <w:rsid w:val="00EB07EA"/>
    <w:rsid w:val="00EB0B01"/>
    <w:rsid w:val="00EB10EC"/>
    <w:rsid w:val="00EB1829"/>
    <w:rsid w:val="00EB221A"/>
    <w:rsid w:val="00EB263B"/>
    <w:rsid w:val="00EB2AF4"/>
    <w:rsid w:val="00EB2E9F"/>
    <w:rsid w:val="00EB311F"/>
    <w:rsid w:val="00EB399A"/>
    <w:rsid w:val="00EB3EC1"/>
    <w:rsid w:val="00EB5286"/>
    <w:rsid w:val="00EB55DF"/>
    <w:rsid w:val="00EB61D8"/>
    <w:rsid w:val="00EB692B"/>
    <w:rsid w:val="00EB7DA3"/>
    <w:rsid w:val="00EC0209"/>
    <w:rsid w:val="00EC02C6"/>
    <w:rsid w:val="00EC0CCC"/>
    <w:rsid w:val="00EC17B1"/>
    <w:rsid w:val="00EC1A5A"/>
    <w:rsid w:val="00EC1D98"/>
    <w:rsid w:val="00EC275E"/>
    <w:rsid w:val="00EC27BF"/>
    <w:rsid w:val="00EC28D6"/>
    <w:rsid w:val="00EC2E35"/>
    <w:rsid w:val="00EC3341"/>
    <w:rsid w:val="00EC36F1"/>
    <w:rsid w:val="00EC473E"/>
    <w:rsid w:val="00EC4A25"/>
    <w:rsid w:val="00EC578A"/>
    <w:rsid w:val="00EC5D62"/>
    <w:rsid w:val="00EC5E96"/>
    <w:rsid w:val="00EC60B8"/>
    <w:rsid w:val="00EC637F"/>
    <w:rsid w:val="00EC65BA"/>
    <w:rsid w:val="00EC6612"/>
    <w:rsid w:val="00EC6A82"/>
    <w:rsid w:val="00EC72E4"/>
    <w:rsid w:val="00EC7E3D"/>
    <w:rsid w:val="00EC7ED9"/>
    <w:rsid w:val="00ED0255"/>
    <w:rsid w:val="00ED0394"/>
    <w:rsid w:val="00ED0790"/>
    <w:rsid w:val="00ED095F"/>
    <w:rsid w:val="00ED0D2A"/>
    <w:rsid w:val="00ED0E01"/>
    <w:rsid w:val="00ED2F1B"/>
    <w:rsid w:val="00ED345E"/>
    <w:rsid w:val="00ED3DA7"/>
    <w:rsid w:val="00ED48D3"/>
    <w:rsid w:val="00ED4CC0"/>
    <w:rsid w:val="00ED4CEF"/>
    <w:rsid w:val="00ED4E6C"/>
    <w:rsid w:val="00ED5C31"/>
    <w:rsid w:val="00ED684C"/>
    <w:rsid w:val="00ED6C7B"/>
    <w:rsid w:val="00ED6E81"/>
    <w:rsid w:val="00ED6ED3"/>
    <w:rsid w:val="00ED744C"/>
    <w:rsid w:val="00ED77A0"/>
    <w:rsid w:val="00EE11B0"/>
    <w:rsid w:val="00EE188A"/>
    <w:rsid w:val="00EE3EC7"/>
    <w:rsid w:val="00EE5E7D"/>
    <w:rsid w:val="00EE62D0"/>
    <w:rsid w:val="00EE7162"/>
    <w:rsid w:val="00EF07B4"/>
    <w:rsid w:val="00EF168D"/>
    <w:rsid w:val="00EF28EA"/>
    <w:rsid w:val="00EF2C23"/>
    <w:rsid w:val="00EF3CC5"/>
    <w:rsid w:val="00EF4022"/>
    <w:rsid w:val="00EF5105"/>
    <w:rsid w:val="00EF52C9"/>
    <w:rsid w:val="00EF56EC"/>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2DF"/>
    <w:rsid w:val="00F05DAE"/>
    <w:rsid w:val="00F05F1C"/>
    <w:rsid w:val="00F061FB"/>
    <w:rsid w:val="00F0648D"/>
    <w:rsid w:val="00F06EA8"/>
    <w:rsid w:val="00F10382"/>
    <w:rsid w:val="00F103C9"/>
    <w:rsid w:val="00F10E49"/>
    <w:rsid w:val="00F11B4A"/>
    <w:rsid w:val="00F11D03"/>
    <w:rsid w:val="00F11E9B"/>
    <w:rsid w:val="00F122D6"/>
    <w:rsid w:val="00F12B73"/>
    <w:rsid w:val="00F12FB5"/>
    <w:rsid w:val="00F132CF"/>
    <w:rsid w:val="00F145E0"/>
    <w:rsid w:val="00F15122"/>
    <w:rsid w:val="00F15430"/>
    <w:rsid w:val="00F1575E"/>
    <w:rsid w:val="00F16CA9"/>
    <w:rsid w:val="00F16E56"/>
    <w:rsid w:val="00F174EE"/>
    <w:rsid w:val="00F177BF"/>
    <w:rsid w:val="00F17828"/>
    <w:rsid w:val="00F17D32"/>
    <w:rsid w:val="00F17F8E"/>
    <w:rsid w:val="00F2001F"/>
    <w:rsid w:val="00F2046D"/>
    <w:rsid w:val="00F20AC0"/>
    <w:rsid w:val="00F20B66"/>
    <w:rsid w:val="00F20FF0"/>
    <w:rsid w:val="00F215B1"/>
    <w:rsid w:val="00F222C4"/>
    <w:rsid w:val="00F224C9"/>
    <w:rsid w:val="00F22AE9"/>
    <w:rsid w:val="00F22B79"/>
    <w:rsid w:val="00F22D09"/>
    <w:rsid w:val="00F22EC7"/>
    <w:rsid w:val="00F22F57"/>
    <w:rsid w:val="00F22FFE"/>
    <w:rsid w:val="00F23280"/>
    <w:rsid w:val="00F23721"/>
    <w:rsid w:val="00F24628"/>
    <w:rsid w:val="00F24827"/>
    <w:rsid w:val="00F24949"/>
    <w:rsid w:val="00F25AB6"/>
    <w:rsid w:val="00F25D51"/>
    <w:rsid w:val="00F267FC"/>
    <w:rsid w:val="00F27003"/>
    <w:rsid w:val="00F272E6"/>
    <w:rsid w:val="00F27F54"/>
    <w:rsid w:val="00F30D25"/>
    <w:rsid w:val="00F31D6F"/>
    <w:rsid w:val="00F32108"/>
    <w:rsid w:val="00F322A5"/>
    <w:rsid w:val="00F3282C"/>
    <w:rsid w:val="00F32B60"/>
    <w:rsid w:val="00F32C10"/>
    <w:rsid w:val="00F3318F"/>
    <w:rsid w:val="00F337BF"/>
    <w:rsid w:val="00F344E4"/>
    <w:rsid w:val="00F345A5"/>
    <w:rsid w:val="00F34C97"/>
    <w:rsid w:val="00F34CE2"/>
    <w:rsid w:val="00F352C4"/>
    <w:rsid w:val="00F35341"/>
    <w:rsid w:val="00F3673C"/>
    <w:rsid w:val="00F4027A"/>
    <w:rsid w:val="00F407EB"/>
    <w:rsid w:val="00F40EF9"/>
    <w:rsid w:val="00F41A2A"/>
    <w:rsid w:val="00F422B5"/>
    <w:rsid w:val="00F428A0"/>
    <w:rsid w:val="00F42E8F"/>
    <w:rsid w:val="00F43698"/>
    <w:rsid w:val="00F44351"/>
    <w:rsid w:val="00F45438"/>
    <w:rsid w:val="00F454E5"/>
    <w:rsid w:val="00F461D6"/>
    <w:rsid w:val="00F469E6"/>
    <w:rsid w:val="00F47D87"/>
    <w:rsid w:val="00F5095E"/>
    <w:rsid w:val="00F511F2"/>
    <w:rsid w:val="00F51927"/>
    <w:rsid w:val="00F52161"/>
    <w:rsid w:val="00F52F35"/>
    <w:rsid w:val="00F5343A"/>
    <w:rsid w:val="00F53D87"/>
    <w:rsid w:val="00F542E6"/>
    <w:rsid w:val="00F54552"/>
    <w:rsid w:val="00F54E20"/>
    <w:rsid w:val="00F55088"/>
    <w:rsid w:val="00F55F9D"/>
    <w:rsid w:val="00F55FC1"/>
    <w:rsid w:val="00F56169"/>
    <w:rsid w:val="00F56246"/>
    <w:rsid w:val="00F567A2"/>
    <w:rsid w:val="00F56B2B"/>
    <w:rsid w:val="00F6021D"/>
    <w:rsid w:val="00F60320"/>
    <w:rsid w:val="00F612BD"/>
    <w:rsid w:val="00F621E5"/>
    <w:rsid w:val="00F62768"/>
    <w:rsid w:val="00F62E3E"/>
    <w:rsid w:val="00F639BA"/>
    <w:rsid w:val="00F639E8"/>
    <w:rsid w:val="00F648EB"/>
    <w:rsid w:val="00F64EF1"/>
    <w:rsid w:val="00F650DD"/>
    <w:rsid w:val="00F653B8"/>
    <w:rsid w:val="00F65B42"/>
    <w:rsid w:val="00F66947"/>
    <w:rsid w:val="00F71051"/>
    <w:rsid w:val="00F7116D"/>
    <w:rsid w:val="00F717CC"/>
    <w:rsid w:val="00F71BED"/>
    <w:rsid w:val="00F721F7"/>
    <w:rsid w:val="00F72505"/>
    <w:rsid w:val="00F728BC"/>
    <w:rsid w:val="00F72E89"/>
    <w:rsid w:val="00F72FF6"/>
    <w:rsid w:val="00F7302E"/>
    <w:rsid w:val="00F737BA"/>
    <w:rsid w:val="00F73942"/>
    <w:rsid w:val="00F73988"/>
    <w:rsid w:val="00F73F35"/>
    <w:rsid w:val="00F74733"/>
    <w:rsid w:val="00F74744"/>
    <w:rsid w:val="00F74B84"/>
    <w:rsid w:val="00F75EF0"/>
    <w:rsid w:val="00F76428"/>
    <w:rsid w:val="00F76FC3"/>
    <w:rsid w:val="00F7784A"/>
    <w:rsid w:val="00F80C3A"/>
    <w:rsid w:val="00F81DA6"/>
    <w:rsid w:val="00F82392"/>
    <w:rsid w:val="00F83118"/>
    <w:rsid w:val="00F83284"/>
    <w:rsid w:val="00F83323"/>
    <w:rsid w:val="00F83F52"/>
    <w:rsid w:val="00F84362"/>
    <w:rsid w:val="00F84945"/>
    <w:rsid w:val="00F8500C"/>
    <w:rsid w:val="00F8504E"/>
    <w:rsid w:val="00F856C2"/>
    <w:rsid w:val="00F90737"/>
    <w:rsid w:val="00F90811"/>
    <w:rsid w:val="00F90A9B"/>
    <w:rsid w:val="00F90B52"/>
    <w:rsid w:val="00F91181"/>
    <w:rsid w:val="00F91354"/>
    <w:rsid w:val="00F914A6"/>
    <w:rsid w:val="00F91560"/>
    <w:rsid w:val="00F92117"/>
    <w:rsid w:val="00F92292"/>
    <w:rsid w:val="00F92774"/>
    <w:rsid w:val="00F93503"/>
    <w:rsid w:val="00F93C17"/>
    <w:rsid w:val="00F93E52"/>
    <w:rsid w:val="00F94CBB"/>
    <w:rsid w:val="00F94FE7"/>
    <w:rsid w:val="00F958D8"/>
    <w:rsid w:val="00F962B9"/>
    <w:rsid w:val="00F9658E"/>
    <w:rsid w:val="00F96C70"/>
    <w:rsid w:val="00F971F5"/>
    <w:rsid w:val="00F9755F"/>
    <w:rsid w:val="00F97669"/>
    <w:rsid w:val="00F97B07"/>
    <w:rsid w:val="00F97B43"/>
    <w:rsid w:val="00FA1266"/>
    <w:rsid w:val="00FA1367"/>
    <w:rsid w:val="00FA13C4"/>
    <w:rsid w:val="00FA1ADD"/>
    <w:rsid w:val="00FA2ABB"/>
    <w:rsid w:val="00FA2C9B"/>
    <w:rsid w:val="00FA2ED7"/>
    <w:rsid w:val="00FA2EEB"/>
    <w:rsid w:val="00FA3064"/>
    <w:rsid w:val="00FA3473"/>
    <w:rsid w:val="00FA4272"/>
    <w:rsid w:val="00FA4793"/>
    <w:rsid w:val="00FA4DE4"/>
    <w:rsid w:val="00FA4E0C"/>
    <w:rsid w:val="00FA5F7D"/>
    <w:rsid w:val="00FA5FED"/>
    <w:rsid w:val="00FA61AC"/>
    <w:rsid w:val="00FA699C"/>
    <w:rsid w:val="00FA755A"/>
    <w:rsid w:val="00FA7D90"/>
    <w:rsid w:val="00FA7FC3"/>
    <w:rsid w:val="00FB0B49"/>
    <w:rsid w:val="00FB0BDB"/>
    <w:rsid w:val="00FB14A5"/>
    <w:rsid w:val="00FB2DD3"/>
    <w:rsid w:val="00FB37B9"/>
    <w:rsid w:val="00FB38DD"/>
    <w:rsid w:val="00FB412E"/>
    <w:rsid w:val="00FB4130"/>
    <w:rsid w:val="00FB43BC"/>
    <w:rsid w:val="00FB452D"/>
    <w:rsid w:val="00FB47AD"/>
    <w:rsid w:val="00FB4961"/>
    <w:rsid w:val="00FB4EED"/>
    <w:rsid w:val="00FB5598"/>
    <w:rsid w:val="00FB564F"/>
    <w:rsid w:val="00FB5E87"/>
    <w:rsid w:val="00FB5F8F"/>
    <w:rsid w:val="00FB65B3"/>
    <w:rsid w:val="00FB71F9"/>
    <w:rsid w:val="00FB7580"/>
    <w:rsid w:val="00FC0097"/>
    <w:rsid w:val="00FC101E"/>
    <w:rsid w:val="00FC108E"/>
    <w:rsid w:val="00FC1192"/>
    <w:rsid w:val="00FC12A7"/>
    <w:rsid w:val="00FC14F8"/>
    <w:rsid w:val="00FC1E0A"/>
    <w:rsid w:val="00FC23FB"/>
    <w:rsid w:val="00FC2472"/>
    <w:rsid w:val="00FC24D5"/>
    <w:rsid w:val="00FC24F2"/>
    <w:rsid w:val="00FC2AE0"/>
    <w:rsid w:val="00FC3170"/>
    <w:rsid w:val="00FC35E3"/>
    <w:rsid w:val="00FC3959"/>
    <w:rsid w:val="00FC4221"/>
    <w:rsid w:val="00FC46B9"/>
    <w:rsid w:val="00FC4B39"/>
    <w:rsid w:val="00FC51F0"/>
    <w:rsid w:val="00FC53DD"/>
    <w:rsid w:val="00FC58E5"/>
    <w:rsid w:val="00FC6101"/>
    <w:rsid w:val="00FC629B"/>
    <w:rsid w:val="00FC6D6B"/>
    <w:rsid w:val="00FC7A23"/>
    <w:rsid w:val="00FD0231"/>
    <w:rsid w:val="00FD1343"/>
    <w:rsid w:val="00FD1F6E"/>
    <w:rsid w:val="00FD351C"/>
    <w:rsid w:val="00FD3737"/>
    <w:rsid w:val="00FD39FD"/>
    <w:rsid w:val="00FD3D64"/>
    <w:rsid w:val="00FD43BE"/>
    <w:rsid w:val="00FD496A"/>
    <w:rsid w:val="00FD5834"/>
    <w:rsid w:val="00FD5BB7"/>
    <w:rsid w:val="00FD63EF"/>
    <w:rsid w:val="00FD7419"/>
    <w:rsid w:val="00FD7426"/>
    <w:rsid w:val="00FE070E"/>
    <w:rsid w:val="00FE124A"/>
    <w:rsid w:val="00FE14A5"/>
    <w:rsid w:val="00FE18F8"/>
    <w:rsid w:val="00FE20F7"/>
    <w:rsid w:val="00FE320A"/>
    <w:rsid w:val="00FE3308"/>
    <w:rsid w:val="00FE3456"/>
    <w:rsid w:val="00FE4DBF"/>
    <w:rsid w:val="00FE53B6"/>
    <w:rsid w:val="00FE5FE5"/>
    <w:rsid w:val="00FE6016"/>
    <w:rsid w:val="00FE6D87"/>
    <w:rsid w:val="00FE7172"/>
    <w:rsid w:val="00FF0737"/>
    <w:rsid w:val="00FF0FF0"/>
    <w:rsid w:val="00FF133A"/>
    <w:rsid w:val="00FF360F"/>
    <w:rsid w:val="00FF3771"/>
    <w:rsid w:val="00FF3A7F"/>
    <w:rsid w:val="00FF3B4C"/>
    <w:rsid w:val="00FF3BC0"/>
    <w:rsid w:val="00FF5A38"/>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4ACB0E85"/>
  <w15:docId w15:val="{2F582595-6CDF-4DB1-8B41-1CE9B28C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lsdException w:name="footer" w:uiPriority="99"/>
    <w:lsdException w:name="caption" w:uiPriority="99" w:unhideWhenUsed="1" w:qFormat="1"/>
    <w:lsdException w:name="annotation reference" w:uiPriority="99" w:qFormat="1"/>
    <w:lsdException w:name="Title" w:qFormat="1"/>
    <w:lsdException w:name="Default Paragraph Font" w:semiHidden="1" w:uiPriority="1" w:unhideWhenUsed="1"/>
    <w:lsdException w:name="Strong" w:uiPriority="22"/>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lsdException w:name="HTML Code" w:uiPriority="99"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A357E"/>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aliases w:val="cap,Caption Char,Caption Char1 Char,cap Char Char1,Caption Char Char1 Char,cap Char2,条目,cap Char Char Char Char Char Char Char,Caption Char1,Caption Char2,Caption Char Char Char,Caption Char Char1,fig and tbl,fighead2,Table Caption"/>
    <w:basedOn w:val="a"/>
    <w:next w:val="a"/>
    <w:link w:val="a7"/>
    <w:uiPriority w:val="99"/>
    <w:unhideWhenUsed/>
    <w:qFormat/>
    <w:pPr>
      <w:spacing w:after="200" w:line="259" w:lineRule="auto"/>
      <w:jc w:val="both"/>
    </w:pPr>
    <w:rPr>
      <w:rFonts w:eastAsia="宋体"/>
      <w:i/>
      <w:iCs/>
      <w:color w:val="44546A" w:themeColor="text2"/>
      <w:sz w:val="18"/>
      <w:szCs w:val="18"/>
      <w:lang w:eastAsia="zh-CN"/>
    </w:rPr>
  </w:style>
  <w:style w:type="paragraph" w:styleId="a8">
    <w:name w:val="Document Map"/>
    <w:basedOn w:val="a"/>
    <w:link w:val="a9"/>
    <w:qFormat/>
    <w:pPr>
      <w:shd w:val="clear" w:color="auto" w:fill="000080"/>
      <w:overflowPunct/>
      <w:autoSpaceDE/>
      <w:autoSpaceDN/>
      <w:adjustRightInd/>
      <w:textAlignment w:val="auto"/>
    </w:pPr>
    <w:rPr>
      <w:rFonts w:ascii="Tahoma" w:eastAsia="Malgun Gothic" w:hAnsi="Tahoma"/>
      <w:lang w:eastAsia="en-US"/>
    </w:rPr>
  </w:style>
  <w:style w:type="paragraph" w:styleId="aa">
    <w:name w:val="annotation text"/>
    <w:basedOn w:val="a"/>
    <w:link w:val="ab"/>
    <w:uiPriority w:val="99"/>
    <w:unhideWhenUsed/>
    <w:pPr>
      <w:textAlignment w:val="auto"/>
    </w:pPr>
    <w:rPr>
      <w:lang w:val="zh-CN" w:eastAsia="zh-CN"/>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c">
    <w:name w:val="Balloon Text"/>
    <w:basedOn w:val="a"/>
    <w:link w:val="ad"/>
    <w:semiHidden/>
    <w:unhideWhenUsed/>
    <w:pPr>
      <w:spacing w:after="0"/>
    </w:pPr>
    <w:rPr>
      <w:rFonts w:ascii="Segoe UI" w:hAnsi="Segoe UI" w:cs="Segoe UI"/>
      <w:sz w:val="18"/>
      <w:szCs w:val="18"/>
    </w:rPr>
  </w:style>
  <w:style w:type="paragraph" w:styleId="ae">
    <w:name w:val="footer"/>
    <w:basedOn w:val="af"/>
    <w:link w:val="af0"/>
    <w:uiPriority w:val="99"/>
    <w:pPr>
      <w:jc w:val="center"/>
    </w:pPr>
    <w:rPr>
      <w:i/>
    </w:rPr>
  </w:style>
  <w:style w:type="paragraph" w:styleId="af">
    <w:name w:val="header"/>
    <w:link w:val="af1"/>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2">
    <w:name w:val="footnote text"/>
    <w:basedOn w:val="a"/>
    <w:link w:val="af3"/>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4">
    <w:name w:val="Body Text 2"/>
    <w:basedOn w:val="a"/>
    <w:link w:val="25"/>
    <w:pPr>
      <w:overflowPunct/>
      <w:autoSpaceDE/>
      <w:autoSpaceDN/>
      <w:adjustRightInd/>
      <w:spacing w:after="0" w:line="259" w:lineRule="auto"/>
      <w:jc w:val="both"/>
      <w:textAlignment w:val="auto"/>
    </w:pPr>
    <w:rPr>
      <w:rFonts w:eastAsia="MS Mincho"/>
      <w:sz w:val="24"/>
      <w:lang w:eastAsia="en-US"/>
    </w:rPr>
  </w:style>
  <w:style w:type="paragraph" w:styleId="af4">
    <w:name w:val="Normal (Web)"/>
    <w:basedOn w:val="a"/>
    <w:uiPriority w:val="99"/>
    <w:unhideWhenUse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11">
    <w:name w:val="index 1"/>
    <w:basedOn w:val="a"/>
    <w:next w:val="a"/>
    <w:pPr>
      <w:keepLines/>
      <w:spacing w:after="0"/>
    </w:pPr>
  </w:style>
  <w:style w:type="paragraph" w:styleId="26">
    <w:name w:val="index 2"/>
    <w:basedOn w:val="11"/>
    <w:next w:val="a"/>
    <w:qFormat/>
    <w:pPr>
      <w:ind w:left="284"/>
    </w:pPr>
  </w:style>
  <w:style w:type="paragraph" w:styleId="af5">
    <w:name w:val="annotation subject"/>
    <w:basedOn w:val="aa"/>
    <w:next w:val="aa"/>
    <w:link w:val="af6"/>
    <w:semiHidden/>
    <w:unhideWhenUsed/>
    <w:pPr>
      <w:textAlignment w:val="baseline"/>
    </w:pPr>
    <w:rPr>
      <w:b/>
      <w:bCs/>
      <w:lang w:val="en-GB" w:eastAsia="ja-JP"/>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8">
    <w:name w:val="Strong"/>
    <w:uiPriority w:val="22"/>
    <w:rPr>
      <w:b/>
      <w:bCs/>
    </w:rPr>
  </w:style>
  <w:style w:type="character" w:styleId="af9">
    <w:name w:val="Emphasis"/>
    <w:qFormat/>
    <w:rPr>
      <w:i/>
      <w:iCs/>
    </w:rPr>
  </w:style>
  <w:style w:type="character" w:styleId="HTML">
    <w:name w:val="HTML Code"/>
    <w:uiPriority w:val="99"/>
    <w:unhideWhenUsed/>
    <w:rPr>
      <w:rFonts w:ascii="Courier New" w:eastAsia="Times New Roman" w:hAnsi="Courier New" w:cs="Courier New"/>
      <w:sz w:val="20"/>
      <w:szCs w:val="20"/>
    </w:rPr>
  </w:style>
  <w:style w:type="character" w:styleId="afa">
    <w:name w:val="annotation reference"/>
    <w:uiPriority w:val="99"/>
    <w:qFormat/>
    <w:rPr>
      <w:sz w:val="16"/>
      <w:szCs w:val="16"/>
    </w:rPr>
  </w:style>
  <w:style w:type="character" w:styleId="afb">
    <w:name w:val="footnote reference"/>
    <w:basedOn w:val="a0"/>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3">
    <w:name w:val="脚注文本 字符"/>
    <w:basedOn w:val="a0"/>
    <w:link w:val="af2"/>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1">
    <w:name w:val="页眉 字符"/>
    <w:basedOn w:val="a0"/>
    <w:link w:val="af"/>
    <w:qFormat/>
    <w:rPr>
      <w:rFonts w:ascii="Arial" w:eastAsia="Times New Roman" w:hAnsi="Arial"/>
      <w:b/>
      <w:sz w:val="18"/>
    </w:rPr>
  </w:style>
  <w:style w:type="character" w:customStyle="1" w:styleId="af0">
    <w:name w:val="页脚 字符"/>
    <w:basedOn w:val="a0"/>
    <w:link w:val="ae"/>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rPr>
      <w:rFonts w:eastAsia="Times New Roman"/>
      <w:lang w:eastAsia="ja-JP"/>
    </w:rPr>
  </w:style>
  <w:style w:type="character" w:customStyle="1" w:styleId="ad">
    <w:name w:val="批注框文本 字符"/>
    <w:basedOn w:val="a0"/>
    <w:link w:val="ac"/>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rPr>
      <w:rFonts w:ascii="Arial" w:hAnsi="Arial"/>
      <w:b/>
      <w:sz w:val="18"/>
      <w:lang w:val="en-GB"/>
    </w:rPr>
  </w:style>
  <w:style w:type="character" w:customStyle="1" w:styleId="25">
    <w:name w:val="正文文本 2 字符"/>
    <w:basedOn w:val="a0"/>
    <w:link w:val="24"/>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a9">
    <w:name w:val="文档结构图 字符"/>
    <w:basedOn w:val="a0"/>
    <w:link w:val="a8"/>
    <w:rPr>
      <w:rFonts w:ascii="Tahoma" w:hAnsi="Tahoma"/>
      <w:shd w:val="clear" w:color="auto" w:fill="000080"/>
      <w:lang w:eastAsia="en-US"/>
    </w:rPr>
  </w:style>
  <w:style w:type="character" w:customStyle="1" w:styleId="ab">
    <w:name w:val="批注文字 字符"/>
    <w:basedOn w:val="a0"/>
    <w:link w:val="aa"/>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tabs>
        <w:tab w:val="left" w:pos="2665"/>
      </w:tabs>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pPr>
      <w:numPr>
        <w:numId w:val="1"/>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2"/>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val="en-GB" w:eastAsia="en-GB"/>
    </w:rPr>
  </w:style>
  <w:style w:type="paragraph" w:customStyle="1" w:styleId="Observation">
    <w:name w:val="Observation"/>
    <w:basedOn w:val="a"/>
    <w:pPr>
      <w:numPr>
        <w:numId w:val="3"/>
      </w:numPr>
      <w:tabs>
        <w:tab w:val="left" w:pos="1701"/>
      </w:tabs>
    </w:pPr>
    <w:rPr>
      <w:rFonts w:eastAsia="宋体"/>
      <w:b/>
      <w:bCs/>
      <w:lang w:eastAsia="zh-CN"/>
    </w:rPr>
  </w:style>
  <w:style w:type="paragraph" w:customStyle="1" w:styleId="Observation-HW">
    <w:name w:val="Observation-HW"/>
    <w:basedOn w:val="a"/>
    <w:link w:val="Observation-HWChar"/>
    <w:qFormat/>
    <w:pPr>
      <w:ind w:left="1416" w:hangingChars="705" w:hanging="1416"/>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4"/>
      </w:numPr>
    </w:pPr>
    <w:rPr>
      <w:rFonts w:eastAsia="Malgun Gothic"/>
      <w:b/>
      <w:bCs/>
      <w:lang w:val="zh-CN" w:eastAsia="zh-CN"/>
    </w:rPr>
  </w:style>
  <w:style w:type="character" w:customStyle="1" w:styleId="ProposalChar">
    <w:name w:val="Proposal Char"/>
    <w:link w:val="Proposal"/>
    <w:rPr>
      <w:b/>
      <w:bCs/>
      <w:lang w:val="zh-CN"/>
    </w:rPr>
  </w:style>
  <w:style w:type="paragraph" w:customStyle="1" w:styleId="Proposal-HW">
    <w:name w:val="Proposal-HW"/>
    <w:basedOn w:val="a"/>
    <w:link w:val="Proposal-HWChar"/>
    <w:qFormat/>
    <w:pPr>
      <w:ind w:left="1132" w:hangingChars="564" w:hanging="1132"/>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pPr>
      <w:numPr>
        <w:numId w:val="5"/>
      </w:numPr>
      <w:textAlignment w:val="auto"/>
    </w:pPr>
    <w:rPr>
      <w:lang w:val="zh-CN" w:eastAsia="zh-CN"/>
    </w:rPr>
  </w:style>
  <w:style w:type="character" w:customStyle="1" w:styleId="Recommend-1Char">
    <w:name w:val="Recommend-1 Char"/>
    <w:link w:val="Recommend-1"/>
    <w:rPr>
      <w:rFonts w:eastAsia="Times New Roman"/>
      <w:lang w:val="zh-CN"/>
    </w:rPr>
  </w:style>
  <w:style w:type="paragraph" w:customStyle="1" w:styleId="Recommend-2">
    <w:name w:val="Recommend-2"/>
    <w:basedOn w:val="a"/>
    <w:pPr>
      <w:numPr>
        <w:ilvl w:val="1"/>
        <w:numId w:val="5"/>
      </w:numPr>
      <w:textAlignment w:val="auto"/>
    </w:pPr>
    <w:rPr>
      <w:lang w:eastAsia="zh-CN"/>
    </w:rPr>
  </w:style>
  <w:style w:type="paragraph" w:customStyle="1" w:styleId="Sub-bulletofproposal">
    <w:name w:val="Sub-bullet of proposal"/>
    <w:basedOn w:val="afc"/>
    <w:link w:val="Sub-bulletofproposalChar"/>
    <w:qFormat/>
    <w:pPr>
      <w:numPr>
        <w:numId w:val="6"/>
      </w:numPr>
      <w:overflowPunct/>
      <w:autoSpaceDE/>
      <w:autoSpaceDN/>
      <w:adjustRightInd/>
      <w:ind w:firstLineChars="0" w:firstLine="0"/>
      <w:textAlignment w:val="auto"/>
    </w:pPr>
    <w:rPr>
      <w:rFonts w:cs="Calibri"/>
      <w:b/>
      <w:lang w:eastAsia="en-GB"/>
    </w:rPr>
  </w:style>
  <w:style w:type="paragraph" w:styleId="afc">
    <w:name w:val="List Paragraph"/>
    <w:aliases w:val="- Bullets,?? ??,?????,????,Lista1,목록 단락,リスト段落,列出段落1,中等深浅网格 1 - 着色 21,列出段落,R4_bullets,列表段落1,—ño’i—Ž,¥¡¡¡¡ì¬º¥¹¥È¶ÎÂä,ÁÐ³ö¶ÎÂä,¥ê¥¹¥È¶ÎÂä,1st level - Bullet List Paragraph,Lettre d'introduction,Paragrafo elenco,Normal bullet 2,Bullet list"/>
    <w:basedOn w:val="a"/>
    <w:link w:val="afd"/>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val="en-GB" w:eastAsia="en-GB"/>
    </w:rPr>
  </w:style>
  <w:style w:type="character" w:customStyle="1" w:styleId="af6">
    <w:name w:val="批注主题 字符"/>
    <w:basedOn w:val="ab"/>
    <w:link w:val="af5"/>
    <w:semiHidden/>
    <w:rPr>
      <w:rFonts w:eastAsia="Times New Roman"/>
      <w:b/>
      <w:bCs/>
      <w:lang w:val="zh-CN" w:eastAsia="zh-CN"/>
    </w:rPr>
  </w:style>
  <w:style w:type="paragraph" w:customStyle="1" w:styleId="Doc-text2">
    <w:name w:val="Doc-text2"/>
    <w:basedOn w:val="a"/>
    <w:link w:val="Doc-text2Char"/>
    <w:qFormat/>
    <w:rsid w:val="008C35C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C35C0"/>
    <w:rPr>
      <w:rFonts w:ascii="Arial" w:eastAsia="MS Mincho" w:hAnsi="Arial"/>
      <w:szCs w:val="24"/>
      <w:lang w:val="en-GB" w:eastAsia="en-GB"/>
    </w:rPr>
  </w:style>
  <w:style w:type="character" w:customStyle="1" w:styleId="afd">
    <w:name w:val="列表段落 字符"/>
    <w:aliases w:val="- Bullets 字符,?? ?? 字符,????? 字符,???? 字符,Lista1 字符,목록 단락 字符,リスト段落 字符,列出段落1 字符,中等深浅网格 1 - 着色 21 字符,列出段落 字符,R4_bullets 字符,列表段落1 字符,—ño’i—Ž 字符,¥¡¡¡¡ì¬º¥¹¥È¶ÎÂä 字符,ÁÐ³ö¶ÎÂä 字符,¥ê¥¹¥È¶ÎÂä 字符,1st level - Bullet List Paragraph 字符,Paragrafo elenco 字符"/>
    <w:basedOn w:val="a0"/>
    <w:link w:val="afc"/>
    <w:uiPriority w:val="34"/>
    <w:qFormat/>
    <w:rsid w:val="00783A6A"/>
    <w:rPr>
      <w:rFonts w:eastAsia="Times New Roman"/>
      <w:lang w:val="en-GB" w:eastAsia="ja-JP"/>
    </w:rPr>
  </w:style>
  <w:style w:type="character" w:customStyle="1" w:styleId="a7">
    <w:name w:val="题注 字符"/>
    <w:aliases w:val="cap 字符,Caption Char 字符,Caption Char1 Char 字符,cap Char Char1 字符,Caption Char Char1 Char 字符,cap Char2 字符,条目 字符,cap Char Char Char Char Char Char Char 字符,Caption Char1 字符,Caption Char2 字符,Caption Char Char Char 字符,Caption Char Char1 字符,fig and tbl 字符"/>
    <w:basedOn w:val="a0"/>
    <w:link w:val="a6"/>
    <w:uiPriority w:val="99"/>
    <w:rsid w:val="00FB43BC"/>
    <w:rPr>
      <w:rFonts w:eastAsia="宋体"/>
      <w:i/>
      <w:iCs/>
      <w:color w:val="44546A" w:themeColor="text2"/>
      <w:sz w:val="18"/>
      <w:szCs w:val="18"/>
      <w:lang w:val="en-GB"/>
    </w:rPr>
  </w:style>
  <w:style w:type="table" w:customStyle="1" w:styleId="TableGrid1">
    <w:name w:val="TableGrid1"/>
    <w:basedOn w:val="a1"/>
    <w:next w:val="af7"/>
    <w:uiPriority w:val="39"/>
    <w:qFormat/>
    <w:rsid w:val="00487D59"/>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7"/>
    <w:uiPriority w:val="39"/>
    <w:qFormat/>
    <w:rsid w:val="006A6191"/>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BB6342"/>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BB6342"/>
    <w:rPr>
      <w:rFonts w:ascii="Arial" w:eastAsia="MS Mincho" w:hAnsi="Arial"/>
      <w:noProof/>
      <w:szCs w:val="24"/>
      <w:lang w:val="en-GB" w:eastAsia="en-GB"/>
    </w:rPr>
  </w:style>
  <w:style w:type="character" w:customStyle="1" w:styleId="cui-origin-b">
    <w:name w:val="cui-origin-b"/>
    <w:basedOn w:val="a0"/>
    <w:rsid w:val="00FA2ABB"/>
  </w:style>
  <w:style w:type="paragraph" w:customStyle="1" w:styleId="CRCoverPage">
    <w:name w:val="CR Cover Page"/>
    <w:link w:val="CRCoverPageZchn"/>
    <w:qFormat/>
    <w:rsid w:val="00AC6879"/>
    <w:pPr>
      <w:spacing w:after="120"/>
    </w:pPr>
    <w:rPr>
      <w:rFonts w:ascii="Arial" w:eastAsia="MS Mincho" w:hAnsi="Arial"/>
      <w:lang w:val="en-GB" w:eastAsia="en-US"/>
    </w:rPr>
  </w:style>
  <w:style w:type="character" w:customStyle="1" w:styleId="CRCoverPageZchn">
    <w:name w:val="CR Cover Page Zchn"/>
    <w:link w:val="CRCoverPage"/>
    <w:qFormat/>
    <w:rsid w:val="00AC6879"/>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52270">
      <w:bodyDiv w:val="1"/>
      <w:marLeft w:val="0"/>
      <w:marRight w:val="0"/>
      <w:marTop w:val="0"/>
      <w:marBottom w:val="0"/>
      <w:divBdr>
        <w:top w:val="none" w:sz="0" w:space="0" w:color="auto"/>
        <w:left w:val="none" w:sz="0" w:space="0" w:color="auto"/>
        <w:bottom w:val="none" w:sz="0" w:space="0" w:color="auto"/>
        <w:right w:val="none" w:sz="0" w:space="0" w:color="auto"/>
      </w:divBdr>
    </w:div>
    <w:div w:id="702941806">
      <w:bodyDiv w:val="1"/>
      <w:marLeft w:val="0"/>
      <w:marRight w:val="0"/>
      <w:marTop w:val="0"/>
      <w:marBottom w:val="0"/>
      <w:divBdr>
        <w:top w:val="none" w:sz="0" w:space="0" w:color="auto"/>
        <w:left w:val="none" w:sz="0" w:space="0" w:color="auto"/>
        <w:bottom w:val="none" w:sz="0" w:space="0" w:color="auto"/>
        <w:right w:val="none" w:sz="0" w:space="0" w:color="auto"/>
      </w:divBdr>
      <w:divsChild>
        <w:div w:id="224951963">
          <w:marLeft w:val="0"/>
          <w:marRight w:val="0"/>
          <w:marTop w:val="0"/>
          <w:marBottom w:val="0"/>
          <w:divBdr>
            <w:top w:val="none" w:sz="0" w:space="0" w:color="auto"/>
            <w:left w:val="none" w:sz="0" w:space="0" w:color="auto"/>
            <w:bottom w:val="none" w:sz="0" w:space="0" w:color="auto"/>
            <w:right w:val="none" w:sz="0" w:space="0" w:color="auto"/>
          </w:divBdr>
        </w:div>
      </w:divsChild>
    </w:div>
    <w:div w:id="1093933563">
      <w:bodyDiv w:val="1"/>
      <w:marLeft w:val="0"/>
      <w:marRight w:val="0"/>
      <w:marTop w:val="0"/>
      <w:marBottom w:val="0"/>
      <w:divBdr>
        <w:top w:val="none" w:sz="0" w:space="0" w:color="auto"/>
        <w:left w:val="none" w:sz="0" w:space="0" w:color="auto"/>
        <w:bottom w:val="none" w:sz="0" w:space="0" w:color="auto"/>
        <w:right w:val="none" w:sz="0" w:space="0" w:color="auto"/>
      </w:divBdr>
      <w:divsChild>
        <w:div w:id="1835103515">
          <w:marLeft w:val="0"/>
          <w:marRight w:val="0"/>
          <w:marTop w:val="0"/>
          <w:marBottom w:val="0"/>
          <w:divBdr>
            <w:top w:val="none" w:sz="0" w:space="0" w:color="auto"/>
            <w:left w:val="none" w:sz="0" w:space="0" w:color="auto"/>
            <w:bottom w:val="none" w:sz="0" w:space="0" w:color="auto"/>
            <w:right w:val="none" w:sz="0" w:space="0" w:color="auto"/>
          </w:divBdr>
        </w:div>
      </w:divsChild>
    </w:div>
    <w:div w:id="1264340453">
      <w:bodyDiv w:val="1"/>
      <w:marLeft w:val="0"/>
      <w:marRight w:val="0"/>
      <w:marTop w:val="0"/>
      <w:marBottom w:val="0"/>
      <w:divBdr>
        <w:top w:val="none" w:sz="0" w:space="0" w:color="auto"/>
        <w:left w:val="none" w:sz="0" w:space="0" w:color="auto"/>
        <w:bottom w:val="none" w:sz="0" w:space="0" w:color="auto"/>
        <w:right w:val="none" w:sz="0" w:space="0" w:color="auto"/>
      </w:divBdr>
    </w:div>
    <w:div w:id="1299065169">
      <w:bodyDiv w:val="1"/>
      <w:marLeft w:val="0"/>
      <w:marRight w:val="0"/>
      <w:marTop w:val="0"/>
      <w:marBottom w:val="0"/>
      <w:divBdr>
        <w:top w:val="none" w:sz="0" w:space="0" w:color="auto"/>
        <w:left w:val="none" w:sz="0" w:space="0" w:color="auto"/>
        <w:bottom w:val="none" w:sz="0" w:space="0" w:color="auto"/>
        <w:right w:val="none" w:sz="0" w:space="0" w:color="auto"/>
      </w:divBdr>
      <w:divsChild>
        <w:div w:id="300232305">
          <w:marLeft w:val="547"/>
          <w:marRight w:val="0"/>
          <w:marTop w:val="0"/>
          <w:marBottom w:val="0"/>
          <w:divBdr>
            <w:top w:val="none" w:sz="0" w:space="0" w:color="auto"/>
            <w:left w:val="none" w:sz="0" w:space="0" w:color="auto"/>
            <w:bottom w:val="none" w:sz="0" w:space="0" w:color="auto"/>
            <w:right w:val="none" w:sz="0" w:space="0" w:color="auto"/>
          </w:divBdr>
        </w:div>
        <w:div w:id="558783426">
          <w:marLeft w:val="547"/>
          <w:marRight w:val="0"/>
          <w:marTop w:val="0"/>
          <w:marBottom w:val="0"/>
          <w:divBdr>
            <w:top w:val="none" w:sz="0" w:space="0" w:color="auto"/>
            <w:left w:val="none" w:sz="0" w:space="0" w:color="auto"/>
            <w:bottom w:val="none" w:sz="0" w:space="0" w:color="auto"/>
            <w:right w:val="none" w:sz="0" w:space="0" w:color="auto"/>
          </w:divBdr>
        </w:div>
        <w:div w:id="276254984">
          <w:marLeft w:val="547"/>
          <w:marRight w:val="0"/>
          <w:marTop w:val="0"/>
          <w:marBottom w:val="0"/>
          <w:divBdr>
            <w:top w:val="none" w:sz="0" w:space="0" w:color="auto"/>
            <w:left w:val="none" w:sz="0" w:space="0" w:color="auto"/>
            <w:bottom w:val="none" w:sz="0" w:space="0" w:color="auto"/>
            <w:right w:val="none" w:sz="0" w:space="0" w:color="auto"/>
          </w:divBdr>
        </w:div>
        <w:div w:id="468860125">
          <w:marLeft w:val="547"/>
          <w:marRight w:val="0"/>
          <w:marTop w:val="0"/>
          <w:marBottom w:val="0"/>
          <w:divBdr>
            <w:top w:val="none" w:sz="0" w:space="0" w:color="auto"/>
            <w:left w:val="none" w:sz="0" w:space="0" w:color="auto"/>
            <w:bottom w:val="none" w:sz="0" w:space="0" w:color="auto"/>
            <w:right w:val="none" w:sz="0" w:space="0" w:color="auto"/>
          </w:divBdr>
        </w:div>
        <w:div w:id="1822961279">
          <w:marLeft w:val="547"/>
          <w:marRight w:val="0"/>
          <w:marTop w:val="0"/>
          <w:marBottom w:val="0"/>
          <w:divBdr>
            <w:top w:val="none" w:sz="0" w:space="0" w:color="auto"/>
            <w:left w:val="none" w:sz="0" w:space="0" w:color="auto"/>
            <w:bottom w:val="none" w:sz="0" w:space="0" w:color="auto"/>
            <w:right w:val="none" w:sz="0" w:space="0" w:color="auto"/>
          </w:divBdr>
        </w:div>
      </w:divsChild>
    </w:div>
    <w:div w:id="1633246815">
      <w:bodyDiv w:val="1"/>
      <w:marLeft w:val="0"/>
      <w:marRight w:val="0"/>
      <w:marTop w:val="0"/>
      <w:marBottom w:val="0"/>
      <w:divBdr>
        <w:top w:val="none" w:sz="0" w:space="0" w:color="auto"/>
        <w:left w:val="none" w:sz="0" w:space="0" w:color="auto"/>
        <w:bottom w:val="none" w:sz="0" w:space="0" w:color="auto"/>
        <w:right w:val="none" w:sz="0" w:space="0" w:color="auto"/>
      </w:divBdr>
    </w:div>
    <w:div w:id="1979189065">
      <w:bodyDiv w:val="1"/>
      <w:marLeft w:val="0"/>
      <w:marRight w:val="0"/>
      <w:marTop w:val="0"/>
      <w:marBottom w:val="0"/>
      <w:divBdr>
        <w:top w:val="none" w:sz="0" w:space="0" w:color="auto"/>
        <w:left w:val="none" w:sz="0" w:space="0" w:color="auto"/>
        <w:bottom w:val="none" w:sz="0" w:space="0" w:color="auto"/>
        <w:right w:val="none" w:sz="0" w:space="0" w:color="auto"/>
      </w:divBdr>
      <w:divsChild>
        <w:div w:id="210934499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1.png@01DC0B13.8E393430"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3411AC-9684-4082-8C45-4F24710C492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9A03F98-816D-4FD6-B72C-F2660AF04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3</Pages>
  <Words>982</Words>
  <Characters>5604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lastModifiedBy>Huawei, HiSilicon</cp:lastModifiedBy>
  <cp:revision>94</cp:revision>
  <dcterms:created xsi:type="dcterms:W3CDTF">2025-05-06T13:38:00Z</dcterms:created>
  <dcterms:modified xsi:type="dcterms:W3CDTF">2025-08-15T04:04:00Z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(3)/JALrUt9YVTlpz8drJtvYcmCidJipyVnlDoNF+AO2YSAcL+Fx23g+C/tmElb53bDXS/cY1Ko
XtD0oSyBiEPds43edbqyBzL+x2AF0T0xe0CEZb++NbjGQs3IqQ495uZpZs3qrnIgTShdrROY
GAnsB8Y4ZHqMRzQ/8NyQgKNguAclCZik4BpIxQ0mc9Q15R+y8f9xzZpVdfe4uvfzQvF8zZrh
CQlqA3J4ODit/J6ZcY</vt:lpwstr>
  </property>
  <property fmtid="{D5CDD505-2E9C-101B-9397-08002B2CF9AE}" pid="4" name="_2015_ms_pID_7253431">
    <vt:lpwstr>jmr8bCiBNV1DeMqjGYJr8IIcmMqJ2HSC2I7cRx5yBwMGKCasI8ebPI
n+ao5o8aQY4Sk8eBWIzOwAdJbOGtBn4BfAywuNjIf2pvjx1YqqnJf2ZWQSiyMs5+oZUj66rJ
e1aQKi0mSU3cKr0nFoDgVhcN/KcaCNbTzy/Bg8UKCzR8ePiu5oANw35HvcGaYKQGnArFVigk
E9iOYPuj6BS9bMWgGSXkiI49fCAVKq02w2RU</vt:lpwstr>
  </property>
  <property fmtid="{D5CDD505-2E9C-101B-9397-08002B2CF9AE}" pid="5" name="_2015_ms_pID_7253432">
    <vt:lpwstr>Cg==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1742372349</vt:lpwstr>
  </property>
</Properties>
</file>